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1E" w:rsidRPr="00975730" w:rsidRDefault="00724344" w:rsidP="00DD6C1E">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975730">
        <w:rPr>
          <w:rFonts w:ascii="Times New Roman" w:hAnsi="Times New Roman" w:cs="Times New Roman"/>
          <w:b/>
          <w:noProof/>
          <w:sz w:val="24"/>
          <w:szCs w:val="24"/>
        </w:rPr>
        <w:drawing>
          <wp:inline distT="0" distB="0" distL="0" distR="0" wp14:anchorId="1DF350ED" wp14:editId="1A7468D8">
            <wp:extent cx="1518699" cy="756165"/>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8793" cy="766170"/>
                    </a:xfrm>
                    <a:prstGeom prst="rect">
                      <a:avLst/>
                    </a:prstGeom>
                    <a:noFill/>
                  </pic:spPr>
                </pic:pic>
              </a:graphicData>
            </a:graphic>
          </wp:inline>
        </w:drawing>
      </w:r>
    </w:p>
    <w:p w:rsidR="005772B0" w:rsidRPr="00975730" w:rsidRDefault="00724344" w:rsidP="00DD003C">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MINUTES OF THE SUBMISSION OF THE ANNUAL SOLID WASTE MANAGEMENT (SWM) REPORT TO THE BOARD</w:t>
      </w:r>
      <w:r w:rsidR="00660BA9" w:rsidRPr="00975730">
        <w:rPr>
          <w:rFonts w:ascii="Times New Roman" w:eastAsia="Times New Roman" w:hAnsi="Times New Roman" w:cs="Times New Roman"/>
          <w:b/>
          <w:bCs/>
          <w:sz w:val="24"/>
          <w:szCs w:val="24"/>
        </w:rPr>
        <w:t xml:space="preserve"> ON 2</w:t>
      </w:r>
      <w:r w:rsidR="00671DA3" w:rsidRPr="00975730">
        <w:rPr>
          <w:rFonts w:ascii="Times New Roman" w:eastAsia="Times New Roman" w:hAnsi="Times New Roman" w:cs="Times New Roman"/>
          <w:b/>
          <w:bCs/>
          <w:sz w:val="24"/>
          <w:szCs w:val="24"/>
        </w:rPr>
        <w:t>3rd</w:t>
      </w:r>
      <w:r w:rsidRPr="00975730">
        <w:rPr>
          <w:rFonts w:ascii="Times New Roman" w:eastAsia="Times New Roman" w:hAnsi="Times New Roman" w:cs="Times New Roman"/>
          <w:b/>
          <w:bCs/>
          <w:sz w:val="24"/>
          <w:szCs w:val="24"/>
        </w:rPr>
        <w:t xml:space="preserve"> JULY 202</w:t>
      </w:r>
      <w:r w:rsidR="009B2CFC">
        <w:rPr>
          <w:rFonts w:ascii="Times New Roman" w:eastAsia="Times New Roman" w:hAnsi="Times New Roman" w:cs="Times New Roman"/>
          <w:b/>
          <w:bCs/>
          <w:sz w:val="24"/>
          <w:szCs w:val="24"/>
        </w:rPr>
        <w:t xml:space="preserve">4 AT A SAALA HOTEL ON </w:t>
      </w:r>
      <w:bookmarkStart w:id="0" w:name="_GoBack"/>
      <w:bookmarkEnd w:id="0"/>
      <w:r w:rsidR="00EA056E">
        <w:rPr>
          <w:rFonts w:ascii="Times New Roman" w:eastAsia="Times New Roman" w:hAnsi="Times New Roman" w:cs="Times New Roman"/>
          <w:b/>
          <w:bCs/>
          <w:sz w:val="24"/>
          <w:szCs w:val="24"/>
        </w:rPr>
        <w:t>TUESDAY 1:30</w:t>
      </w:r>
      <w:r w:rsidRPr="00975730">
        <w:rPr>
          <w:rFonts w:ascii="Times New Roman" w:eastAsia="Times New Roman" w:hAnsi="Times New Roman" w:cs="Times New Roman"/>
          <w:b/>
          <w:bCs/>
          <w:sz w:val="24"/>
          <w:szCs w:val="24"/>
        </w:rPr>
        <w:t xml:space="preserve"> PM.</w:t>
      </w:r>
    </w:p>
    <w:p w:rsidR="00724344"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Present</w:t>
      </w:r>
      <w:r w:rsidRPr="00975730">
        <w:rPr>
          <w:rFonts w:ascii="Times New Roman" w:eastAsia="Times New Roman" w:hAnsi="Times New Roman" w:cs="Times New Roman"/>
          <w:sz w:val="24"/>
          <w:szCs w:val="24"/>
        </w:rPr>
        <w:t>:</w:t>
      </w:r>
    </w:p>
    <w:tbl>
      <w:tblPr>
        <w:tblStyle w:val="TableGrid"/>
        <w:tblW w:w="10890" w:type="dxa"/>
        <w:tblInd w:w="-635" w:type="dxa"/>
        <w:tblLayout w:type="fixed"/>
        <w:tblLook w:val="04A0" w:firstRow="1" w:lastRow="0" w:firstColumn="1" w:lastColumn="0" w:noHBand="0" w:noVBand="1"/>
      </w:tblPr>
      <w:tblGrid>
        <w:gridCol w:w="830"/>
        <w:gridCol w:w="49"/>
        <w:gridCol w:w="2721"/>
        <w:gridCol w:w="1800"/>
        <w:gridCol w:w="2430"/>
        <w:gridCol w:w="3060"/>
      </w:tblGrid>
      <w:tr w:rsidR="00724344" w:rsidRPr="00975730" w:rsidTr="00733A42">
        <w:trPr>
          <w:trHeight w:val="360"/>
        </w:trPr>
        <w:tc>
          <w:tcPr>
            <w:tcW w:w="879" w:type="dxa"/>
            <w:gridSpan w:val="2"/>
          </w:tcPr>
          <w:p w:rsidR="00724344" w:rsidRPr="00975730" w:rsidRDefault="00724344" w:rsidP="00D55E02">
            <w:pPr>
              <w:jc w:val="both"/>
              <w:rPr>
                <w:rFonts w:ascii="Times New Roman" w:hAnsi="Times New Roman" w:cs="Times New Roman"/>
                <w:b/>
                <w:sz w:val="24"/>
                <w:szCs w:val="24"/>
              </w:rPr>
            </w:pPr>
            <w:r w:rsidRPr="00975730">
              <w:rPr>
                <w:rFonts w:ascii="Times New Roman" w:hAnsi="Times New Roman" w:cs="Times New Roman"/>
                <w:b/>
                <w:sz w:val="24"/>
                <w:szCs w:val="24"/>
              </w:rPr>
              <w:t>S/NO</w:t>
            </w:r>
          </w:p>
        </w:tc>
        <w:tc>
          <w:tcPr>
            <w:tcW w:w="2721" w:type="dxa"/>
          </w:tcPr>
          <w:p w:rsidR="00724344" w:rsidRPr="00975730" w:rsidRDefault="00724344" w:rsidP="00D55E02">
            <w:pPr>
              <w:jc w:val="both"/>
              <w:rPr>
                <w:rFonts w:ascii="Times New Roman" w:hAnsi="Times New Roman" w:cs="Times New Roman"/>
                <w:b/>
                <w:sz w:val="24"/>
                <w:szCs w:val="24"/>
              </w:rPr>
            </w:pPr>
            <w:r w:rsidRPr="00975730">
              <w:rPr>
                <w:rFonts w:ascii="Times New Roman" w:hAnsi="Times New Roman" w:cs="Times New Roman"/>
                <w:b/>
                <w:sz w:val="24"/>
                <w:szCs w:val="24"/>
              </w:rPr>
              <w:t>NAME</w:t>
            </w:r>
          </w:p>
        </w:tc>
        <w:tc>
          <w:tcPr>
            <w:tcW w:w="1800" w:type="dxa"/>
          </w:tcPr>
          <w:p w:rsidR="00724344" w:rsidRPr="00975730" w:rsidRDefault="00724344" w:rsidP="00D55E02">
            <w:pPr>
              <w:jc w:val="both"/>
              <w:rPr>
                <w:rFonts w:ascii="Times New Roman" w:hAnsi="Times New Roman" w:cs="Times New Roman"/>
                <w:b/>
                <w:sz w:val="24"/>
                <w:szCs w:val="24"/>
              </w:rPr>
            </w:pPr>
            <w:r w:rsidRPr="00975730">
              <w:rPr>
                <w:rFonts w:ascii="Times New Roman" w:hAnsi="Times New Roman" w:cs="Times New Roman"/>
                <w:b/>
                <w:sz w:val="24"/>
                <w:szCs w:val="24"/>
              </w:rPr>
              <w:t xml:space="preserve">PHONE </w:t>
            </w:r>
          </w:p>
        </w:tc>
        <w:tc>
          <w:tcPr>
            <w:tcW w:w="2430" w:type="dxa"/>
          </w:tcPr>
          <w:p w:rsidR="00724344" w:rsidRPr="00975730" w:rsidRDefault="00724344" w:rsidP="00D55E02">
            <w:pPr>
              <w:jc w:val="both"/>
              <w:rPr>
                <w:rFonts w:ascii="Times New Roman" w:hAnsi="Times New Roman" w:cs="Times New Roman"/>
                <w:b/>
                <w:sz w:val="24"/>
                <w:szCs w:val="24"/>
              </w:rPr>
            </w:pPr>
            <w:r w:rsidRPr="00975730">
              <w:rPr>
                <w:rFonts w:ascii="Times New Roman" w:hAnsi="Times New Roman" w:cs="Times New Roman"/>
                <w:b/>
                <w:sz w:val="24"/>
                <w:szCs w:val="24"/>
              </w:rPr>
              <w:t xml:space="preserve">DESIGNATION </w:t>
            </w:r>
          </w:p>
        </w:tc>
        <w:tc>
          <w:tcPr>
            <w:tcW w:w="3060" w:type="dxa"/>
          </w:tcPr>
          <w:p w:rsidR="00724344" w:rsidRPr="00975730" w:rsidRDefault="00724344" w:rsidP="00D55E02">
            <w:pPr>
              <w:jc w:val="both"/>
              <w:rPr>
                <w:rFonts w:ascii="Times New Roman" w:hAnsi="Times New Roman" w:cs="Times New Roman"/>
                <w:b/>
                <w:sz w:val="24"/>
                <w:szCs w:val="24"/>
              </w:rPr>
            </w:pPr>
            <w:r w:rsidRPr="00975730">
              <w:rPr>
                <w:rFonts w:ascii="Times New Roman" w:hAnsi="Times New Roman" w:cs="Times New Roman"/>
                <w:b/>
                <w:sz w:val="24"/>
                <w:szCs w:val="24"/>
              </w:rPr>
              <w:t xml:space="preserve">EMAIL ADDRESS </w:t>
            </w:r>
          </w:p>
        </w:tc>
      </w:tr>
      <w:tr w:rsidR="00724344" w:rsidRPr="00975730" w:rsidTr="00733A42">
        <w:trPr>
          <w:trHeight w:val="740"/>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Hassan Wako Wario</w:t>
            </w:r>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0724615127</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Chair Person </w:t>
            </w:r>
          </w:p>
        </w:tc>
        <w:tc>
          <w:tcPr>
            <w:tcW w:w="306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hassanwako40@gmail</w:t>
            </w:r>
          </w:p>
        </w:tc>
      </w:tr>
      <w:tr w:rsidR="00724344" w:rsidRPr="00975730" w:rsidTr="00733A42">
        <w:trPr>
          <w:trHeight w:val="360"/>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proofErr w:type="spellStart"/>
            <w:r w:rsidRPr="00975730">
              <w:rPr>
                <w:rFonts w:ascii="Times New Roman" w:hAnsi="Times New Roman" w:cs="Times New Roman"/>
                <w:sz w:val="24"/>
                <w:szCs w:val="24"/>
              </w:rPr>
              <w:t>Anab</w:t>
            </w:r>
            <w:proofErr w:type="spellEnd"/>
            <w:r w:rsidRPr="00975730">
              <w:rPr>
                <w:rFonts w:ascii="Times New Roman" w:hAnsi="Times New Roman" w:cs="Times New Roman"/>
                <w:sz w:val="24"/>
                <w:szCs w:val="24"/>
              </w:rPr>
              <w:t xml:space="preserve"> </w:t>
            </w:r>
            <w:proofErr w:type="spellStart"/>
            <w:r w:rsidRPr="00975730">
              <w:rPr>
                <w:rFonts w:ascii="Times New Roman" w:hAnsi="Times New Roman" w:cs="Times New Roman"/>
                <w:sz w:val="24"/>
                <w:szCs w:val="24"/>
              </w:rPr>
              <w:t>Kassim</w:t>
            </w:r>
            <w:proofErr w:type="spellEnd"/>
            <w:r w:rsidRPr="00975730">
              <w:rPr>
                <w:rFonts w:ascii="Times New Roman" w:hAnsi="Times New Roman" w:cs="Times New Roman"/>
                <w:sz w:val="24"/>
                <w:szCs w:val="24"/>
              </w:rPr>
              <w:t xml:space="preserve"> </w:t>
            </w:r>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0726717180</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Vice Chair</w:t>
            </w:r>
          </w:p>
        </w:tc>
        <w:tc>
          <w:tcPr>
            <w:tcW w:w="3060" w:type="dxa"/>
          </w:tcPr>
          <w:p w:rsidR="00724344" w:rsidRPr="00975730" w:rsidRDefault="008F285C" w:rsidP="00D55E02">
            <w:pPr>
              <w:jc w:val="both"/>
              <w:rPr>
                <w:rFonts w:ascii="Times New Roman" w:hAnsi="Times New Roman" w:cs="Times New Roman"/>
                <w:sz w:val="24"/>
                <w:szCs w:val="24"/>
              </w:rPr>
            </w:pPr>
            <w:hyperlink r:id="rId8" w:history="1">
              <w:r w:rsidR="00724344" w:rsidRPr="00975730">
                <w:rPr>
                  <w:rStyle w:val="Hyperlink"/>
                  <w:rFonts w:ascii="Times New Roman" w:hAnsi="Times New Roman" w:cs="Times New Roman"/>
                  <w:sz w:val="24"/>
                  <w:szCs w:val="24"/>
                </w:rPr>
                <w:t>annabkassim@gmail.com</w:t>
              </w:r>
            </w:hyperlink>
          </w:p>
        </w:tc>
      </w:tr>
      <w:tr w:rsidR="00724344" w:rsidRPr="00975730" w:rsidTr="00733A42">
        <w:trPr>
          <w:trHeight w:val="720"/>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Osman </w:t>
            </w:r>
            <w:proofErr w:type="spellStart"/>
            <w:r w:rsidRPr="00975730">
              <w:rPr>
                <w:rFonts w:ascii="Times New Roman" w:hAnsi="Times New Roman" w:cs="Times New Roman"/>
                <w:sz w:val="24"/>
                <w:szCs w:val="24"/>
              </w:rPr>
              <w:t>Halake</w:t>
            </w:r>
            <w:proofErr w:type="spellEnd"/>
            <w:r w:rsidRPr="00975730">
              <w:rPr>
                <w:rFonts w:ascii="Times New Roman" w:hAnsi="Times New Roman" w:cs="Times New Roman"/>
                <w:sz w:val="24"/>
                <w:szCs w:val="24"/>
              </w:rPr>
              <w:t xml:space="preserve"> </w:t>
            </w:r>
            <w:proofErr w:type="spellStart"/>
            <w:r w:rsidRPr="00975730">
              <w:rPr>
                <w:rFonts w:ascii="Times New Roman" w:hAnsi="Times New Roman" w:cs="Times New Roman"/>
                <w:sz w:val="24"/>
                <w:szCs w:val="24"/>
              </w:rPr>
              <w:t>Dadacha</w:t>
            </w:r>
            <w:proofErr w:type="spellEnd"/>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0721311074</w:t>
            </w:r>
          </w:p>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0722604370</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Manager/Secretary</w:t>
            </w:r>
          </w:p>
        </w:tc>
        <w:tc>
          <w:tcPr>
            <w:tcW w:w="3060" w:type="dxa"/>
          </w:tcPr>
          <w:p w:rsidR="00724344" w:rsidRPr="00975730" w:rsidRDefault="008F285C" w:rsidP="00D55E02">
            <w:pPr>
              <w:jc w:val="both"/>
              <w:rPr>
                <w:rFonts w:ascii="Times New Roman" w:hAnsi="Times New Roman" w:cs="Times New Roman"/>
                <w:sz w:val="24"/>
                <w:szCs w:val="24"/>
              </w:rPr>
            </w:pPr>
            <w:hyperlink r:id="rId9" w:history="1">
              <w:r w:rsidR="00724344" w:rsidRPr="00975730">
                <w:rPr>
                  <w:rStyle w:val="Hyperlink"/>
                  <w:rFonts w:ascii="Times New Roman" w:hAnsi="Times New Roman" w:cs="Times New Roman"/>
                  <w:sz w:val="24"/>
                  <w:szCs w:val="24"/>
                </w:rPr>
                <w:t>halakeosman30@gmail.com</w:t>
              </w:r>
            </w:hyperlink>
          </w:p>
        </w:tc>
      </w:tr>
      <w:tr w:rsidR="00724344" w:rsidRPr="00975730" w:rsidTr="00733A42">
        <w:trPr>
          <w:trHeight w:val="1461"/>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Grace </w:t>
            </w:r>
            <w:proofErr w:type="spellStart"/>
            <w:r w:rsidRPr="00975730">
              <w:rPr>
                <w:rFonts w:ascii="Times New Roman" w:hAnsi="Times New Roman" w:cs="Times New Roman"/>
                <w:sz w:val="24"/>
                <w:szCs w:val="24"/>
              </w:rPr>
              <w:t>Lolim</w:t>
            </w:r>
            <w:proofErr w:type="spellEnd"/>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0727046313</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S/C Committee Chairperson In Charge Of </w:t>
            </w:r>
            <w:proofErr w:type="spellStart"/>
            <w:r w:rsidRPr="00975730">
              <w:rPr>
                <w:rFonts w:ascii="Times New Roman" w:hAnsi="Times New Roman" w:cs="Times New Roman"/>
                <w:sz w:val="24"/>
                <w:szCs w:val="24"/>
              </w:rPr>
              <w:t>Capa</w:t>
            </w:r>
            <w:r w:rsidR="00D31306" w:rsidRPr="00975730">
              <w:rPr>
                <w:rFonts w:ascii="Times New Roman" w:hAnsi="Times New Roman" w:cs="Times New Roman"/>
                <w:sz w:val="24"/>
                <w:szCs w:val="24"/>
              </w:rPr>
              <w:t>Municipality</w:t>
            </w:r>
            <w:proofErr w:type="spellEnd"/>
            <w:r w:rsidRPr="00975730">
              <w:rPr>
                <w:rFonts w:ascii="Times New Roman" w:hAnsi="Times New Roman" w:cs="Times New Roman"/>
                <w:sz w:val="24"/>
                <w:szCs w:val="24"/>
              </w:rPr>
              <w:t xml:space="preserve"> Building Policy Development And Research.</w:t>
            </w:r>
          </w:p>
        </w:tc>
        <w:tc>
          <w:tcPr>
            <w:tcW w:w="3060" w:type="dxa"/>
          </w:tcPr>
          <w:p w:rsidR="00724344" w:rsidRPr="00975730" w:rsidRDefault="00724344" w:rsidP="00D55E02">
            <w:pPr>
              <w:jc w:val="both"/>
              <w:rPr>
                <w:rFonts w:ascii="Times New Roman" w:hAnsi="Times New Roman" w:cs="Times New Roman"/>
                <w:sz w:val="24"/>
                <w:szCs w:val="24"/>
              </w:rPr>
            </w:pPr>
            <w:proofErr w:type="spellStart"/>
            <w:r w:rsidRPr="00975730">
              <w:rPr>
                <w:rFonts w:ascii="Times New Roman" w:hAnsi="Times New Roman" w:cs="Times New Roman"/>
                <w:sz w:val="24"/>
                <w:szCs w:val="24"/>
              </w:rPr>
              <w:t>gracelolim@gmail</w:t>
            </w:r>
            <w:proofErr w:type="spellEnd"/>
            <w:r w:rsidRPr="00975730">
              <w:rPr>
                <w:rFonts w:ascii="Times New Roman" w:hAnsi="Times New Roman" w:cs="Times New Roman"/>
                <w:sz w:val="24"/>
                <w:szCs w:val="24"/>
              </w:rPr>
              <w:t xml:space="preserve"> .com</w:t>
            </w:r>
          </w:p>
          <w:p w:rsidR="00724344" w:rsidRPr="00975730" w:rsidRDefault="00724344" w:rsidP="00D55E02">
            <w:pPr>
              <w:jc w:val="both"/>
              <w:rPr>
                <w:rFonts w:ascii="Times New Roman" w:hAnsi="Times New Roman" w:cs="Times New Roman"/>
                <w:sz w:val="24"/>
                <w:szCs w:val="24"/>
              </w:rPr>
            </w:pPr>
          </w:p>
        </w:tc>
      </w:tr>
      <w:tr w:rsidR="00724344" w:rsidRPr="00975730" w:rsidTr="00733A42">
        <w:trPr>
          <w:trHeight w:val="740"/>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Ibrahim </w:t>
            </w:r>
            <w:proofErr w:type="spellStart"/>
            <w:r w:rsidRPr="00975730">
              <w:rPr>
                <w:rFonts w:ascii="Times New Roman" w:hAnsi="Times New Roman" w:cs="Times New Roman"/>
                <w:sz w:val="24"/>
                <w:szCs w:val="24"/>
              </w:rPr>
              <w:t>Kosi</w:t>
            </w:r>
            <w:proofErr w:type="spellEnd"/>
            <w:r w:rsidRPr="00975730">
              <w:rPr>
                <w:rFonts w:ascii="Times New Roman" w:hAnsi="Times New Roman" w:cs="Times New Roman"/>
                <w:sz w:val="24"/>
                <w:szCs w:val="24"/>
              </w:rPr>
              <w:t xml:space="preserve"> </w:t>
            </w:r>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0711933474</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S/Committee  In Charge Of Audit Report </w:t>
            </w:r>
          </w:p>
        </w:tc>
        <w:tc>
          <w:tcPr>
            <w:tcW w:w="306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ibrahimkosi@yahoo.co.uk</w:t>
            </w:r>
          </w:p>
        </w:tc>
      </w:tr>
      <w:tr w:rsidR="00724344" w:rsidRPr="00975730" w:rsidTr="00733A42">
        <w:trPr>
          <w:trHeight w:val="1101"/>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Harrison </w:t>
            </w:r>
            <w:proofErr w:type="spellStart"/>
            <w:r w:rsidRPr="00975730">
              <w:rPr>
                <w:rFonts w:ascii="Times New Roman" w:hAnsi="Times New Roman" w:cs="Times New Roman"/>
                <w:sz w:val="24"/>
                <w:szCs w:val="24"/>
              </w:rPr>
              <w:t>Thranyira</w:t>
            </w:r>
            <w:proofErr w:type="spellEnd"/>
            <w:r w:rsidRPr="00975730">
              <w:rPr>
                <w:rFonts w:ascii="Times New Roman" w:hAnsi="Times New Roman" w:cs="Times New Roman"/>
                <w:sz w:val="24"/>
                <w:szCs w:val="24"/>
              </w:rPr>
              <w:t xml:space="preserve"> </w:t>
            </w:r>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0722521655</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S/Committee In Charge Of Town Planning, Environment And Disaster Management</w:t>
            </w:r>
          </w:p>
        </w:tc>
        <w:tc>
          <w:tcPr>
            <w:tcW w:w="3060" w:type="dxa"/>
          </w:tcPr>
          <w:p w:rsidR="00724344" w:rsidRPr="00975730" w:rsidRDefault="008F285C" w:rsidP="00D55E02">
            <w:pPr>
              <w:jc w:val="both"/>
              <w:rPr>
                <w:rFonts w:ascii="Times New Roman" w:hAnsi="Times New Roman" w:cs="Times New Roman"/>
                <w:sz w:val="24"/>
                <w:szCs w:val="24"/>
              </w:rPr>
            </w:pPr>
            <w:hyperlink r:id="rId10" w:history="1">
              <w:r w:rsidR="00724344" w:rsidRPr="00975730">
                <w:rPr>
                  <w:rStyle w:val="Hyperlink"/>
                  <w:rFonts w:ascii="Times New Roman" w:hAnsi="Times New Roman" w:cs="Times New Roman"/>
                  <w:sz w:val="24"/>
                  <w:szCs w:val="24"/>
                </w:rPr>
                <w:t>harriethuranira@gmail.com</w:t>
              </w:r>
            </w:hyperlink>
          </w:p>
        </w:tc>
      </w:tr>
      <w:tr w:rsidR="00724344" w:rsidRPr="00975730" w:rsidTr="00733A42">
        <w:trPr>
          <w:trHeight w:val="1101"/>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Mohamed </w:t>
            </w:r>
            <w:proofErr w:type="spellStart"/>
            <w:r w:rsidRPr="00975730">
              <w:rPr>
                <w:rFonts w:ascii="Times New Roman" w:hAnsi="Times New Roman" w:cs="Times New Roman"/>
                <w:sz w:val="24"/>
                <w:szCs w:val="24"/>
              </w:rPr>
              <w:t>Dahir</w:t>
            </w:r>
            <w:proofErr w:type="spellEnd"/>
            <w:r w:rsidRPr="00975730">
              <w:rPr>
                <w:rFonts w:ascii="Times New Roman" w:hAnsi="Times New Roman" w:cs="Times New Roman"/>
                <w:sz w:val="24"/>
                <w:szCs w:val="24"/>
              </w:rPr>
              <w:t xml:space="preserve"> </w:t>
            </w:r>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0721227820</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S/Committee Chairperson In Charge Of Finance Economic Planning And HR</w:t>
            </w:r>
          </w:p>
        </w:tc>
        <w:tc>
          <w:tcPr>
            <w:tcW w:w="306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mohamed20042002@gmail .com</w:t>
            </w:r>
          </w:p>
        </w:tc>
      </w:tr>
      <w:tr w:rsidR="00724344" w:rsidRPr="00975730" w:rsidTr="00733A42">
        <w:trPr>
          <w:trHeight w:val="360"/>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proofErr w:type="spellStart"/>
            <w:r w:rsidRPr="00975730">
              <w:rPr>
                <w:rFonts w:ascii="Times New Roman" w:hAnsi="Times New Roman" w:cs="Times New Roman"/>
                <w:sz w:val="24"/>
                <w:szCs w:val="24"/>
              </w:rPr>
              <w:t>Lesokoyo</w:t>
            </w:r>
            <w:proofErr w:type="spellEnd"/>
            <w:r w:rsidRPr="00975730">
              <w:rPr>
                <w:rFonts w:ascii="Times New Roman" w:hAnsi="Times New Roman" w:cs="Times New Roman"/>
                <w:sz w:val="24"/>
                <w:szCs w:val="24"/>
              </w:rPr>
              <w:t xml:space="preserve"> </w:t>
            </w:r>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0726757365</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Member</w:t>
            </w:r>
          </w:p>
        </w:tc>
        <w:tc>
          <w:tcPr>
            <w:tcW w:w="3060" w:type="dxa"/>
          </w:tcPr>
          <w:p w:rsidR="00724344" w:rsidRPr="00975730" w:rsidRDefault="00724344" w:rsidP="00D55E02">
            <w:pPr>
              <w:jc w:val="both"/>
              <w:rPr>
                <w:rFonts w:ascii="Times New Roman" w:hAnsi="Times New Roman" w:cs="Times New Roman"/>
                <w:sz w:val="24"/>
                <w:szCs w:val="24"/>
              </w:rPr>
            </w:pPr>
            <w:proofErr w:type="spellStart"/>
            <w:r w:rsidRPr="00975730">
              <w:rPr>
                <w:rFonts w:ascii="Times New Roman" w:hAnsi="Times New Roman" w:cs="Times New Roman"/>
                <w:sz w:val="24"/>
                <w:szCs w:val="24"/>
              </w:rPr>
              <w:t>Lesokoyo</w:t>
            </w:r>
            <w:proofErr w:type="spellEnd"/>
            <w:r w:rsidRPr="00975730">
              <w:rPr>
                <w:rFonts w:ascii="Times New Roman" w:hAnsi="Times New Roman" w:cs="Times New Roman"/>
                <w:sz w:val="24"/>
                <w:szCs w:val="24"/>
              </w:rPr>
              <w:t xml:space="preserve"> @gmail.com</w:t>
            </w:r>
          </w:p>
        </w:tc>
      </w:tr>
      <w:tr w:rsidR="00724344" w:rsidRPr="00975730" w:rsidTr="00733A42">
        <w:trPr>
          <w:trHeight w:val="720"/>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Sakina Adan </w:t>
            </w:r>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0724107805</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Member </w:t>
            </w:r>
          </w:p>
        </w:tc>
        <w:tc>
          <w:tcPr>
            <w:tcW w:w="3060" w:type="dxa"/>
          </w:tcPr>
          <w:p w:rsidR="00724344" w:rsidRPr="00975730" w:rsidRDefault="008F285C" w:rsidP="00D55E02">
            <w:pPr>
              <w:spacing w:line="480" w:lineRule="auto"/>
              <w:jc w:val="both"/>
              <w:rPr>
                <w:rFonts w:ascii="Times New Roman" w:hAnsi="Times New Roman" w:cs="Times New Roman"/>
                <w:sz w:val="24"/>
                <w:szCs w:val="24"/>
              </w:rPr>
            </w:pPr>
            <w:hyperlink r:id="rId11" w:history="1">
              <w:r w:rsidR="00724344" w:rsidRPr="00975730">
                <w:rPr>
                  <w:rStyle w:val="Hyperlink"/>
                  <w:rFonts w:ascii="Times New Roman" w:hAnsi="Times New Roman" w:cs="Times New Roman"/>
                  <w:sz w:val="24"/>
                  <w:szCs w:val="24"/>
                </w:rPr>
                <w:t>sakinnaadam@gmail.com</w:t>
              </w:r>
            </w:hyperlink>
          </w:p>
        </w:tc>
      </w:tr>
      <w:tr w:rsidR="00724344" w:rsidRPr="00975730" w:rsidTr="00733A42">
        <w:trPr>
          <w:trHeight w:val="720"/>
        </w:trPr>
        <w:tc>
          <w:tcPr>
            <w:tcW w:w="830" w:type="dxa"/>
          </w:tcPr>
          <w:p w:rsidR="00724344" w:rsidRPr="00975730" w:rsidRDefault="00724344" w:rsidP="00D55E02">
            <w:pPr>
              <w:pStyle w:val="ListParagraph"/>
              <w:numPr>
                <w:ilvl w:val="0"/>
                <w:numId w:val="14"/>
              </w:numPr>
              <w:jc w:val="both"/>
              <w:rPr>
                <w:rFonts w:ascii="Times New Roman" w:hAnsi="Times New Roman" w:cs="Times New Roman"/>
                <w:sz w:val="24"/>
                <w:szCs w:val="24"/>
              </w:rPr>
            </w:pPr>
          </w:p>
        </w:tc>
        <w:tc>
          <w:tcPr>
            <w:tcW w:w="2770" w:type="dxa"/>
            <w:gridSpan w:val="2"/>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 xml:space="preserve">Col </w:t>
            </w:r>
            <w:proofErr w:type="spellStart"/>
            <w:r w:rsidRPr="00975730">
              <w:rPr>
                <w:rFonts w:ascii="Times New Roman" w:hAnsi="Times New Roman" w:cs="Times New Roman"/>
                <w:sz w:val="24"/>
                <w:szCs w:val="24"/>
              </w:rPr>
              <w:t>Sh</w:t>
            </w:r>
            <w:proofErr w:type="spellEnd"/>
            <w:r w:rsidRPr="00975730">
              <w:rPr>
                <w:rFonts w:ascii="Times New Roman" w:hAnsi="Times New Roman" w:cs="Times New Roman"/>
                <w:sz w:val="24"/>
                <w:szCs w:val="24"/>
              </w:rPr>
              <w:t xml:space="preserve">  Hassan </w:t>
            </w:r>
            <w:proofErr w:type="spellStart"/>
            <w:r w:rsidRPr="00975730">
              <w:rPr>
                <w:rFonts w:ascii="Times New Roman" w:hAnsi="Times New Roman" w:cs="Times New Roman"/>
                <w:sz w:val="24"/>
                <w:szCs w:val="24"/>
              </w:rPr>
              <w:t>Bonaya</w:t>
            </w:r>
            <w:proofErr w:type="spellEnd"/>
          </w:p>
        </w:tc>
        <w:tc>
          <w:tcPr>
            <w:tcW w:w="180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0722608942</w:t>
            </w:r>
          </w:p>
        </w:tc>
        <w:tc>
          <w:tcPr>
            <w:tcW w:w="2430" w:type="dxa"/>
          </w:tcPr>
          <w:p w:rsidR="00724344" w:rsidRPr="00975730" w:rsidRDefault="00724344" w:rsidP="00D55E02">
            <w:pPr>
              <w:jc w:val="both"/>
              <w:rPr>
                <w:rFonts w:ascii="Times New Roman" w:hAnsi="Times New Roman" w:cs="Times New Roman"/>
                <w:sz w:val="24"/>
                <w:szCs w:val="24"/>
              </w:rPr>
            </w:pPr>
            <w:r w:rsidRPr="00975730">
              <w:rPr>
                <w:rFonts w:ascii="Times New Roman" w:hAnsi="Times New Roman" w:cs="Times New Roman"/>
                <w:sz w:val="24"/>
                <w:szCs w:val="24"/>
              </w:rPr>
              <w:t>Member</w:t>
            </w:r>
          </w:p>
        </w:tc>
        <w:tc>
          <w:tcPr>
            <w:tcW w:w="3060" w:type="dxa"/>
          </w:tcPr>
          <w:p w:rsidR="00724344" w:rsidRPr="00975730" w:rsidRDefault="008F285C" w:rsidP="00D55E02">
            <w:pPr>
              <w:jc w:val="both"/>
              <w:rPr>
                <w:rFonts w:ascii="Times New Roman" w:hAnsi="Times New Roman" w:cs="Times New Roman"/>
                <w:sz w:val="24"/>
                <w:szCs w:val="24"/>
              </w:rPr>
            </w:pPr>
            <w:hyperlink r:id="rId12" w:history="1">
              <w:r w:rsidR="00724344" w:rsidRPr="00975730">
                <w:rPr>
                  <w:rStyle w:val="Hyperlink"/>
                  <w:rFonts w:ascii="Times New Roman" w:hAnsi="Times New Roman" w:cs="Times New Roman"/>
                  <w:sz w:val="24"/>
                  <w:szCs w:val="24"/>
                </w:rPr>
                <w:t>hassanbonaya190@gmail.com</w:t>
              </w:r>
            </w:hyperlink>
          </w:p>
        </w:tc>
      </w:tr>
    </w:tbl>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F61EF" w:rsidRPr="00975730" w:rsidRDefault="005F61EF"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5772B0" w:rsidRPr="00975730" w:rsidRDefault="003637B5"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lastRenderedPageBreak/>
        <w:t xml:space="preserve">MIN </w:t>
      </w:r>
      <w:r w:rsidR="005772B0" w:rsidRPr="00975730">
        <w:rPr>
          <w:rFonts w:ascii="Times New Roman" w:eastAsia="Times New Roman" w:hAnsi="Times New Roman" w:cs="Times New Roman"/>
          <w:b/>
          <w:bCs/>
          <w:sz w:val="24"/>
          <w:szCs w:val="24"/>
        </w:rPr>
        <w:t>1</w:t>
      </w:r>
      <w:r w:rsidRPr="00975730">
        <w:rPr>
          <w:rFonts w:ascii="Times New Roman" w:eastAsia="Times New Roman" w:hAnsi="Times New Roman" w:cs="Times New Roman"/>
          <w:b/>
          <w:bCs/>
          <w:sz w:val="24"/>
          <w:szCs w:val="24"/>
        </w:rPr>
        <w:t>/7/2024</w:t>
      </w:r>
      <w:r w:rsidR="005772B0" w:rsidRPr="00975730">
        <w:rPr>
          <w:rFonts w:ascii="Times New Roman" w:eastAsia="Times New Roman" w:hAnsi="Times New Roman" w:cs="Times New Roman"/>
          <w:b/>
          <w:bCs/>
          <w:sz w:val="24"/>
          <w:szCs w:val="24"/>
        </w:rPr>
        <w:t>. Opening Remarks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 xml:space="preserve">The meeting was called </w:t>
      </w:r>
      <w:r w:rsidR="006176F8" w:rsidRPr="00975730">
        <w:rPr>
          <w:rFonts w:ascii="Times New Roman" w:eastAsia="Times New Roman" w:hAnsi="Times New Roman" w:cs="Times New Roman"/>
          <w:sz w:val="24"/>
          <w:szCs w:val="24"/>
        </w:rPr>
        <w:t>to order by Hassan Wako Wario</w:t>
      </w:r>
      <w:r w:rsidRPr="00975730">
        <w:rPr>
          <w:rFonts w:ascii="Times New Roman" w:eastAsia="Times New Roman" w:hAnsi="Times New Roman" w:cs="Times New Roman"/>
          <w:sz w:val="24"/>
          <w:szCs w:val="24"/>
        </w:rPr>
        <w:t xml:space="preserve">, who welcomed all attendees and acknowledged the importance of the Annual Solid Waste Management (SWM) Report for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xml:space="preserve"> of Isiolo.</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5772B0" w:rsidRPr="00975730" w:rsidRDefault="008548EF"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 xml:space="preserve">MIN </w:t>
      </w:r>
      <w:r w:rsidR="005772B0" w:rsidRPr="00975730">
        <w:rPr>
          <w:rFonts w:ascii="Times New Roman" w:eastAsia="Times New Roman" w:hAnsi="Times New Roman" w:cs="Times New Roman"/>
          <w:b/>
          <w:bCs/>
          <w:sz w:val="24"/>
          <w:szCs w:val="24"/>
        </w:rPr>
        <w:t>2</w:t>
      </w:r>
      <w:r w:rsidRPr="00975730">
        <w:rPr>
          <w:rFonts w:ascii="Times New Roman" w:eastAsia="Times New Roman" w:hAnsi="Times New Roman" w:cs="Times New Roman"/>
          <w:b/>
          <w:bCs/>
          <w:sz w:val="24"/>
          <w:szCs w:val="24"/>
        </w:rPr>
        <w:t>/7/2024</w:t>
      </w:r>
      <w:r w:rsidR="005772B0" w:rsidRPr="00975730">
        <w:rPr>
          <w:rFonts w:ascii="Times New Roman" w:eastAsia="Times New Roman" w:hAnsi="Times New Roman" w:cs="Times New Roman"/>
          <w:b/>
          <w:bCs/>
          <w:sz w:val="24"/>
          <w:szCs w:val="24"/>
        </w:rPr>
        <w:t>. Presentation of the Annual Solid Waste Management (SWM) Report</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The Municipality</w:t>
      </w:r>
      <w:r w:rsidR="00257F63" w:rsidRPr="00975730">
        <w:rPr>
          <w:rFonts w:ascii="Times New Roman" w:eastAsia="Times New Roman" w:hAnsi="Times New Roman" w:cs="Times New Roman"/>
          <w:sz w:val="24"/>
          <w:szCs w:val="24"/>
        </w:rPr>
        <w:t xml:space="preserve"> Manager</w:t>
      </w:r>
      <w:r w:rsidRPr="00975730">
        <w:rPr>
          <w:rFonts w:ascii="Times New Roman" w:eastAsia="Times New Roman" w:hAnsi="Times New Roman" w:cs="Times New Roman"/>
          <w:sz w:val="24"/>
          <w:szCs w:val="24"/>
        </w:rPr>
        <w:t xml:space="preserve">, presented the Annual SWM Report to the Board. The report provided an in-depth overview of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's solid waste management practices over the past year, including:</w:t>
      </w:r>
    </w:p>
    <w:p w:rsidR="005772B0" w:rsidRPr="00975730" w:rsidRDefault="005772B0" w:rsidP="00D55E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Waste Generation Data</w:t>
      </w:r>
      <w:r w:rsidRPr="00975730">
        <w:rPr>
          <w:rFonts w:ascii="Times New Roman" w:eastAsia="Times New Roman" w:hAnsi="Times New Roman" w:cs="Times New Roman"/>
          <w:sz w:val="24"/>
          <w:szCs w:val="24"/>
        </w:rPr>
        <w:t xml:space="preserve">: The estimated total waste generated by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highlighting key trends and challenges.</w:t>
      </w:r>
    </w:p>
    <w:p w:rsidR="005772B0" w:rsidRPr="00975730" w:rsidRDefault="005772B0" w:rsidP="00D55E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Collection and Disposal Systems</w:t>
      </w:r>
      <w:r w:rsidRPr="00975730">
        <w:rPr>
          <w:rFonts w:ascii="Times New Roman" w:eastAsia="Times New Roman" w:hAnsi="Times New Roman" w:cs="Times New Roman"/>
          <w:sz w:val="24"/>
          <w:szCs w:val="24"/>
        </w:rPr>
        <w:t>: An overview of waste collection coverage and the methods of waste disposal used, including open dumping and the challenges faced in waste collection and transportation.</w:t>
      </w:r>
    </w:p>
    <w:p w:rsidR="005772B0" w:rsidRPr="00975730" w:rsidRDefault="005772B0" w:rsidP="00D55E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Recycling Efforts</w:t>
      </w:r>
      <w:r w:rsidRPr="00975730">
        <w:rPr>
          <w:rFonts w:ascii="Times New Roman" w:eastAsia="Times New Roman" w:hAnsi="Times New Roman" w:cs="Times New Roman"/>
          <w:sz w:val="24"/>
          <w:szCs w:val="24"/>
        </w:rPr>
        <w:t>: A summary of the current status of recycling initiatives and the percentage of waste diverted from landfills.</w:t>
      </w:r>
    </w:p>
    <w:p w:rsidR="005772B0" w:rsidRPr="00975730" w:rsidRDefault="005772B0" w:rsidP="00D55E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Public Awareness Campaigns</w:t>
      </w:r>
      <w:r w:rsidRPr="00975730">
        <w:rPr>
          <w:rFonts w:ascii="Times New Roman" w:eastAsia="Times New Roman" w:hAnsi="Times New Roman" w:cs="Times New Roman"/>
          <w:sz w:val="24"/>
          <w:szCs w:val="24"/>
        </w:rPr>
        <w:t>: An update on the ongoing awareness programs aimed at educating the public on waste segregation and sustainable waste practices.</w:t>
      </w:r>
    </w:p>
    <w:p w:rsidR="005772B0" w:rsidRPr="00975730" w:rsidRDefault="005772B0" w:rsidP="00D55E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Challenges</w:t>
      </w:r>
      <w:r w:rsidRPr="00975730">
        <w:rPr>
          <w:rFonts w:ascii="Times New Roman" w:eastAsia="Times New Roman" w:hAnsi="Times New Roman" w:cs="Times New Roman"/>
          <w:sz w:val="24"/>
          <w:szCs w:val="24"/>
        </w:rPr>
        <w:t>: Discussion of the key challenges, including insufficient infrastructure, lack of funding, and limited public engagement in waste segregation.</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5772B0" w:rsidRPr="00975730" w:rsidRDefault="00970DE2" w:rsidP="00D55E02">
      <w:pPr>
        <w:pStyle w:val="Heading3"/>
        <w:jc w:val="both"/>
        <w:rPr>
          <w:rFonts w:ascii="Times New Roman" w:eastAsia="Times New Roman" w:hAnsi="Times New Roman" w:cs="Times New Roman"/>
          <w:b/>
          <w:bCs/>
          <w:color w:val="auto"/>
        </w:rPr>
      </w:pPr>
      <w:r w:rsidRPr="00975730">
        <w:rPr>
          <w:rFonts w:ascii="Times New Roman" w:eastAsia="Times New Roman" w:hAnsi="Times New Roman" w:cs="Times New Roman"/>
          <w:b/>
          <w:bCs/>
          <w:color w:val="auto"/>
        </w:rPr>
        <w:t>MIN3/7/2024</w:t>
      </w:r>
      <w:r w:rsidR="005772B0" w:rsidRPr="00975730">
        <w:rPr>
          <w:rFonts w:ascii="Times New Roman" w:eastAsia="Times New Roman" w:hAnsi="Times New Roman" w:cs="Times New Roman"/>
          <w:b/>
          <w:bCs/>
          <w:color w:val="auto"/>
        </w:rPr>
        <w:t xml:space="preserve"> Discussion on Key Recommendations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 xml:space="preserve">Following the presentation of the Annual Solid Waste Management (SWM) Report, the Board engaged in a detailed discussion on the proposed key recommendations, which were crucial for improving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’s waste management systems. Below are the key recommendations discussed:</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1. Expansion of Waste Collection Services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Recommendation</w:t>
      </w:r>
      <w:r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i/>
          <w:iCs/>
          <w:sz w:val="24"/>
          <w:szCs w:val="24"/>
        </w:rPr>
        <w:t>Increasing the number of waste collection vehicles and expanding services to underserved areas.</w:t>
      </w:r>
    </w:p>
    <w:p w:rsidR="004D7E2E"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Discussion</w:t>
      </w:r>
      <w:r w:rsidRPr="00975730">
        <w:rPr>
          <w:rFonts w:ascii="Times New Roman" w:eastAsia="Times New Roman" w:hAnsi="Times New Roman" w:cs="Times New Roman"/>
          <w:sz w:val="24"/>
          <w:szCs w:val="24"/>
        </w:rPr>
        <w:t>:</w:t>
      </w:r>
      <w:r w:rsidRPr="00975730">
        <w:rPr>
          <w:rFonts w:ascii="Times New Roman" w:eastAsia="Times New Roman" w:hAnsi="Times New Roman" w:cs="Times New Roman"/>
          <w:sz w:val="24"/>
          <w:szCs w:val="24"/>
        </w:rPr>
        <w:br/>
        <w:t xml:space="preserve">The current waste collection services in Isiolo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xml:space="preserve"> face limitations in coverage, particularly in informal settlements and outlying areas. The existing fleet of waste collection vehicles is insufficient to handle the growing population and the increasing waste generation. As a result, waste often accumulates in various parts of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leading to environmental hazards, health risks, and visual pollution.</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lastRenderedPageBreak/>
        <w:t>To address this, the Board discussed the need for:</w:t>
      </w:r>
    </w:p>
    <w:p w:rsidR="005772B0" w:rsidRPr="00975730" w:rsidRDefault="005772B0" w:rsidP="00D55E0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Procurement of Additional Waste Collection Vehicles</w:t>
      </w:r>
      <w:r w:rsidRPr="00975730">
        <w:rPr>
          <w:rFonts w:ascii="Times New Roman" w:eastAsia="Times New Roman" w:hAnsi="Times New Roman" w:cs="Times New Roman"/>
          <w:sz w:val="24"/>
          <w:szCs w:val="24"/>
        </w:rPr>
        <w:t xml:space="preserve">: This will ensure regular and efficient waste collection across the entire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The vehicles should be tailored for different waste types (e.g., organic, recyclable, and non-recyclable) to improve waste segregation at the point of collection.</w:t>
      </w:r>
    </w:p>
    <w:p w:rsidR="005772B0" w:rsidRPr="00975730" w:rsidRDefault="005772B0" w:rsidP="00D55E0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Optimizing Collection Routes</w:t>
      </w:r>
      <w:r w:rsidRPr="00975730">
        <w:rPr>
          <w:rFonts w:ascii="Times New Roman" w:eastAsia="Times New Roman" w:hAnsi="Times New Roman" w:cs="Times New Roman"/>
          <w:sz w:val="24"/>
          <w:szCs w:val="24"/>
        </w:rPr>
        <w:t>: By analyzing waste generation patterns and population density, optimized routes for waste collection should be designed to ensure timely collection.</w:t>
      </w:r>
    </w:p>
    <w:p w:rsidR="005772B0" w:rsidRPr="00975730" w:rsidRDefault="005772B0" w:rsidP="00D55E0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Community Involvement</w:t>
      </w:r>
      <w:r w:rsidRPr="00975730">
        <w:rPr>
          <w:rFonts w:ascii="Times New Roman" w:eastAsia="Times New Roman" w:hAnsi="Times New Roman" w:cs="Times New Roman"/>
          <w:sz w:val="24"/>
          <w:szCs w:val="24"/>
        </w:rPr>
        <w:t>: Engaging local communities to help with waste management, such as organizing neighborhood clean-up programs and reporting uncollected waste, was also suggested.</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The Board recognized that expanding collection services would require additional funding and coordination between the local government, private waste management contractors, and community stakeholders. A phased approach to expansion was proposed to allow gradual scaling up as resources become available.</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 xml:space="preserve">2. </w:t>
      </w:r>
      <w:r w:rsidR="00072234" w:rsidRPr="00975730">
        <w:rPr>
          <w:rFonts w:ascii="Times New Roman" w:eastAsia="Times New Roman" w:hAnsi="Times New Roman" w:cs="Times New Roman"/>
          <w:b/>
          <w:bCs/>
          <w:sz w:val="24"/>
          <w:szCs w:val="24"/>
        </w:rPr>
        <w:t xml:space="preserve">Plan for establishing for </w:t>
      </w:r>
      <w:r w:rsidRPr="00975730">
        <w:rPr>
          <w:rFonts w:ascii="Times New Roman" w:eastAsia="Times New Roman" w:hAnsi="Times New Roman" w:cs="Times New Roman"/>
          <w:b/>
          <w:bCs/>
          <w:sz w:val="24"/>
          <w:szCs w:val="24"/>
        </w:rPr>
        <w:t>Waste Se</w:t>
      </w:r>
      <w:r w:rsidR="00072234" w:rsidRPr="00975730">
        <w:rPr>
          <w:rFonts w:ascii="Times New Roman" w:eastAsia="Times New Roman" w:hAnsi="Times New Roman" w:cs="Times New Roman"/>
          <w:b/>
          <w:bCs/>
          <w:sz w:val="24"/>
          <w:szCs w:val="24"/>
        </w:rPr>
        <w:t>gregation and Recycling facility</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Recommendation</w:t>
      </w:r>
      <w:r w:rsidRPr="00975730">
        <w:rPr>
          <w:rFonts w:ascii="Times New Roman" w:eastAsia="Times New Roman" w:hAnsi="Times New Roman" w:cs="Times New Roman"/>
          <w:sz w:val="24"/>
          <w:szCs w:val="24"/>
        </w:rPr>
        <w:t xml:space="preserve">: </w:t>
      </w:r>
      <w:r w:rsidR="00415A8B" w:rsidRPr="00975730">
        <w:rPr>
          <w:rFonts w:ascii="Times New Roman" w:eastAsia="Times New Roman" w:hAnsi="Times New Roman" w:cs="Times New Roman"/>
          <w:i/>
          <w:iCs/>
          <w:sz w:val="24"/>
          <w:szCs w:val="24"/>
        </w:rPr>
        <w:t>Implementing a Municipality</w:t>
      </w:r>
      <w:r w:rsidR="004F7001" w:rsidRPr="00975730">
        <w:rPr>
          <w:rFonts w:ascii="Times New Roman" w:eastAsia="Times New Roman" w:hAnsi="Times New Roman" w:cs="Times New Roman"/>
          <w:i/>
          <w:iCs/>
          <w:sz w:val="24"/>
          <w:szCs w:val="24"/>
        </w:rPr>
        <w:t>-wide waste segregation plan</w:t>
      </w:r>
      <w:r w:rsidR="003F33CF" w:rsidRPr="00975730">
        <w:rPr>
          <w:rFonts w:ascii="Times New Roman" w:eastAsia="Times New Roman" w:hAnsi="Times New Roman" w:cs="Times New Roman"/>
          <w:i/>
          <w:iCs/>
          <w:sz w:val="24"/>
          <w:szCs w:val="24"/>
        </w:rPr>
        <w:t xml:space="preserve"> and establishing recycling infrastructure facility in the next financial years.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Discussion</w:t>
      </w:r>
      <w:r w:rsidRPr="00975730">
        <w:rPr>
          <w:rFonts w:ascii="Times New Roman" w:eastAsia="Times New Roman" w:hAnsi="Times New Roman" w:cs="Times New Roman"/>
          <w:sz w:val="24"/>
          <w:szCs w:val="24"/>
        </w:rPr>
        <w:t>:</w:t>
      </w:r>
      <w:r w:rsidRPr="00975730">
        <w:rPr>
          <w:rFonts w:ascii="Times New Roman" w:eastAsia="Times New Roman" w:hAnsi="Times New Roman" w:cs="Times New Roman"/>
          <w:sz w:val="24"/>
          <w:szCs w:val="24"/>
        </w:rPr>
        <w:br/>
        <w:t xml:space="preserve">Currently, waste in Isiolo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xml:space="preserve"> is largely mixed, with limited effort towards segregation at the source. This leads to inefficiencies in recycling, increased landfill use, and higher disposal costs. The Board agreed that promoting waste segregation at the household level and increasing </w:t>
      </w:r>
      <w:r w:rsidR="00CA484E" w:rsidRPr="00975730">
        <w:rPr>
          <w:rFonts w:ascii="Times New Roman" w:eastAsia="Times New Roman" w:hAnsi="Times New Roman" w:cs="Times New Roman"/>
          <w:sz w:val="24"/>
          <w:szCs w:val="24"/>
        </w:rPr>
        <w:t xml:space="preserve">Plan to </w:t>
      </w:r>
      <w:r w:rsidRPr="00975730">
        <w:rPr>
          <w:rFonts w:ascii="Times New Roman" w:eastAsia="Times New Roman" w:hAnsi="Times New Roman" w:cs="Times New Roman"/>
          <w:sz w:val="24"/>
          <w:szCs w:val="24"/>
        </w:rPr>
        <w:t>recycling efforts would be critical to managing waste sustainably.</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Key actions discussed included:</w:t>
      </w:r>
    </w:p>
    <w:p w:rsidR="005772B0" w:rsidRPr="00975730" w:rsidRDefault="005772B0" w:rsidP="00D55E0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Household Waste Segregation</w:t>
      </w:r>
      <w:r w:rsidRPr="00975730">
        <w:rPr>
          <w:rFonts w:ascii="Times New Roman" w:eastAsia="Times New Roman" w:hAnsi="Times New Roman" w:cs="Times New Roman"/>
          <w:sz w:val="24"/>
          <w:szCs w:val="24"/>
        </w:rPr>
        <w:t xml:space="preserve">: Launching a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-wide waste segregation program where residents are encouraged to separate organic waste, recyclables (plastics, paper, glass, etc.), and non-recyclable waste. Educational campaigns targeting households, schools, and businesses will be essential.</w:t>
      </w:r>
    </w:p>
    <w:p w:rsidR="005772B0" w:rsidRPr="00975730" w:rsidRDefault="005772B0" w:rsidP="00D55E0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Provision of Segregation Bins</w:t>
      </w:r>
      <w:r w:rsidRPr="00975730">
        <w:rPr>
          <w:rFonts w:ascii="Times New Roman" w:eastAsia="Times New Roman" w:hAnsi="Times New Roman" w:cs="Times New Roman"/>
          <w:sz w:val="24"/>
          <w:szCs w:val="24"/>
        </w:rPr>
        <w:t>: Distribution of color-coded bins to households and businesses to make it easier for residents to segregate waste properly. The Board suggested collaborating with local suppliers to ensure that bins are affordable and accessible.</w:t>
      </w:r>
    </w:p>
    <w:p w:rsidR="005772B0" w:rsidRPr="00975730" w:rsidRDefault="005772B0" w:rsidP="00D55E0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Recycling Infrastructure</w:t>
      </w:r>
      <w:r w:rsidRPr="00975730">
        <w:rPr>
          <w:rFonts w:ascii="Times New Roman" w:eastAsia="Times New Roman" w:hAnsi="Times New Roman" w:cs="Times New Roman"/>
          <w:sz w:val="24"/>
          <w:szCs w:val="24"/>
        </w:rPr>
        <w:t xml:space="preserve">: </w:t>
      </w:r>
      <w:r w:rsidR="00D31306" w:rsidRPr="00975730">
        <w:rPr>
          <w:rFonts w:ascii="Times New Roman" w:eastAsia="Times New Roman" w:hAnsi="Times New Roman" w:cs="Times New Roman"/>
          <w:sz w:val="24"/>
          <w:szCs w:val="24"/>
        </w:rPr>
        <w:t xml:space="preserve">Plan to </w:t>
      </w:r>
      <w:r w:rsidRPr="00975730">
        <w:rPr>
          <w:rFonts w:ascii="Times New Roman" w:eastAsia="Times New Roman" w:hAnsi="Times New Roman" w:cs="Times New Roman"/>
          <w:sz w:val="24"/>
          <w:szCs w:val="24"/>
        </w:rPr>
        <w:t xml:space="preserve">Establishing recycling centers throughout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xml:space="preserve"> to process segregated recyclables. This could include partnerships with local and international companies specializing in recycling to create a sustainable model for waste-to-product systems.</w:t>
      </w:r>
    </w:p>
    <w:p w:rsidR="005772B0" w:rsidRPr="00975730" w:rsidRDefault="005772B0" w:rsidP="00D55E0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Incentivizing Recycling</w:t>
      </w:r>
      <w:r w:rsidRPr="00975730">
        <w:rPr>
          <w:rFonts w:ascii="Times New Roman" w:eastAsia="Times New Roman" w:hAnsi="Times New Roman" w:cs="Times New Roman"/>
          <w:sz w:val="24"/>
          <w:szCs w:val="24"/>
        </w:rPr>
        <w:t>: Developing schemes to incentivize residents and businesses to recycle. This could include offering discounts on waste collection services for those who regularly recycle or organizing competitions with rewards for neighborhoods that exhibit the best w</w:t>
      </w:r>
      <w:r w:rsidR="00D31306" w:rsidRPr="00975730">
        <w:rPr>
          <w:rFonts w:ascii="Times New Roman" w:eastAsia="Times New Roman" w:hAnsi="Times New Roman" w:cs="Times New Roman"/>
          <w:sz w:val="24"/>
          <w:szCs w:val="24"/>
        </w:rPr>
        <w:t xml:space="preserve">aste management </w:t>
      </w:r>
      <w:r w:rsidR="004F4E3F" w:rsidRPr="00975730">
        <w:rPr>
          <w:rFonts w:ascii="Times New Roman" w:eastAsia="Times New Roman" w:hAnsi="Times New Roman" w:cs="Times New Roman"/>
          <w:sz w:val="24"/>
          <w:szCs w:val="24"/>
        </w:rPr>
        <w:t>practices (</w:t>
      </w:r>
      <w:r w:rsidR="00D31306" w:rsidRPr="00975730">
        <w:rPr>
          <w:rFonts w:ascii="Times New Roman" w:eastAsia="Times New Roman" w:hAnsi="Times New Roman" w:cs="Times New Roman"/>
          <w:sz w:val="24"/>
          <w:szCs w:val="24"/>
        </w:rPr>
        <w:t xml:space="preserve">This could be engaged </w:t>
      </w:r>
      <w:r w:rsidR="004F4E3F" w:rsidRPr="00975730">
        <w:rPr>
          <w:rFonts w:ascii="Times New Roman" w:eastAsia="Times New Roman" w:hAnsi="Times New Roman" w:cs="Times New Roman"/>
          <w:sz w:val="24"/>
          <w:szCs w:val="24"/>
        </w:rPr>
        <w:t>through</w:t>
      </w:r>
      <w:r w:rsidR="00D31306" w:rsidRPr="00975730">
        <w:rPr>
          <w:rFonts w:ascii="Times New Roman" w:eastAsia="Times New Roman" w:hAnsi="Times New Roman" w:cs="Times New Roman"/>
          <w:sz w:val="24"/>
          <w:szCs w:val="24"/>
        </w:rPr>
        <w:t xml:space="preserve"> waste wise cities </w:t>
      </w:r>
      <w:r w:rsidR="004F4E3F" w:rsidRPr="00975730">
        <w:rPr>
          <w:rFonts w:ascii="Times New Roman" w:eastAsia="Times New Roman" w:hAnsi="Times New Roman" w:cs="Times New Roman"/>
          <w:sz w:val="24"/>
          <w:szCs w:val="24"/>
        </w:rPr>
        <w:lastRenderedPageBreak/>
        <w:t>Programme a UN-HABITAT</w:t>
      </w:r>
      <w:r w:rsidR="00AC1CAD" w:rsidRPr="00975730">
        <w:rPr>
          <w:rFonts w:ascii="Times New Roman" w:eastAsia="Times New Roman" w:hAnsi="Times New Roman" w:cs="Times New Roman"/>
          <w:sz w:val="24"/>
          <w:szCs w:val="24"/>
        </w:rPr>
        <w:t xml:space="preserve">, GSMA and CATAPULT CONNECTED SERVICES Will establish study </w:t>
      </w:r>
      <w:r w:rsidR="00136C44" w:rsidRPr="00975730">
        <w:rPr>
          <w:rFonts w:ascii="Times New Roman" w:eastAsia="Times New Roman" w:hAnsi="Times New Roman" w:cs="Times New Roman"/>
          <w:sz w:val="24"/>
          <w:szCs w:val="24"/>
        </w:rPr>
        <w:t>on</w:t>
      </w:r>
      <w:r w:rsidR="00AC1CAD" w:rsidRPr="00975730">
        <w:rPr>
          <w:rFonts w:ascii="Times New Roman" w:eastAsia="Times New Roman" w:hAnsi="Times New Roman" w:cs="Times New Roman"/>
          <w:sz w:val="24"/>
          <w:szCs w:val="24"/>
        </w:rPr>
        <w:t xml:space="preserve"> waste management </w:t>
      </w:r>
      <w:r w:rsidR="00136C44" w:rsidRPr="00975730">
        <w:rPr>
          <w:rFonts w:ascii="Times New Roman" w:eastAsia="Times New Roman" w:hAnsi="Times New Roman" w:cs="Times New Roman"/>
          <w:sz w:val="24"/>
          <w:szCs w:val="24"/>
        </w:rPr>
        <w:t>services.</w:t>
      </w:r>
      <w:r w:rsidR="00AC1CAD" w:rsidRPr="00975730">
        <w:rPr>
          <w:rFonts w:ascii="Times New Roman" w:eastAsia="Times New Roman" w:hAnsi="Times New Roman" w:cs="Times New Roman"/>
          <w:sz w:val="24"/>
          <w:szCs w:val="24"/>
        </w:rPr>
        <w:t xml:space="preserve"> </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The Board noted that successful implementation would require significant awareness campaigns and collaboration with private sector recycling companies.</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3. Public Engagement</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Recommendation</w:t>
      </w:r>
      <w:r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i/>
          <w:iCs/>
          <w:sz w:val="24"/>
          <w:szCs w:val="24"/>
        </w:rPr>
        <w:t>Launching more public awareness campaigns to improve waste management practices among residents.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Discussion</w:t>
      </w:r>
      <w:r w:rsidRPr="00975730">
        <w:rPr>
          <w:rFonts w:ascii="Times New Roman" w:eastAsia="Times New Roman" w:hAnsi="Times New Roman" w:cs="Times New Roman"/>
          <w:sz w:val="24"/>
          <w:szCs w:val="24"/>
        </w:rPr>
        <w:t>:</w:t>
      </w:r>
      <w:r w:rsidRPr="00975730">
        <w:rPr>
          <w:rFonts w:ascii="Times New Roman" w:eastAsia="Times New Roman" w:hAnsi="Times New Roman" w:cs="Times New Roman"/>
          <w:sz w:val="24"/>
          <w:szCs w:val="24"/>
        </w:rPr>
        <w:br/>
        <w:t xml:space="preserve">The Board acknowledged that waste management in Isiolo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xml:space="preserve"> is largely hindered by a lack of public awareness regarding proper waste disposal practices, the benefits of recycling, and the environmental consequences of improper waste handling.</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To address this, several initiatives were proposed:</w:t>
      </w:r>
    </w:p>
    <w:p w:rsidR="005772B0" w:rsidRPr="00975730" w:rsidRDefault="005772B0" w:rsidP="00D55E0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Public Education Campaigns</w:t>
      </w:r>
      <w:r w:rsidRPr="00975730">
        <w:rPr>
          <w:rFonts w:ascii="Times New Roman" w:eastAsia="Times New Roman" w:hAnsi="Times New Roman" w:cs="Times New Roman"/>
          <w:sz w:val="24"/>
          <w:szCs w:val="24"/>
        </w:rPr>
        <w:t>: Launching widespread campaigns in schools, community centers, and local media to inform residents about the importance of waste segregation, the environmental impact of waste, and the long-term benefits of recycling.</w:t>
      </w:r>
    </w:p>
    <w:p w:rsidR="005772B0" w:rsidRPr="00975730" w:rsidRDefault="005772B0" w:rsidP="00D55E0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Engagement with Local Leaders and Community Groups</w:t>
      </w:r>
      <w:r w:rsidRPr="00975730">
        <w:rPr>
          <w:rFonts w:ascii="Times New Roman" w:eastAsia="Times New Roman" w:hAnsi="Times New Roman" w:cs="Times New Roman"/>
          <w:sz w:val="24"/>
          <w:szCs w:val="24"/>
        </w:rPr>
        <w:t>: Collaborating with community leaders, women's groups, and youth organizations to help spread awareness and drive local-level initiatives. These groups could serve as advocates for better waste management practices in their communities.</w:t>
      </w:r>
    </w:p>
    <w:p w:rsidR="005772B0" w:rsidRPr="00975730" w:rsidRDefault="005772B0" w:rsidP="00D55E0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Incentivizing Public Participation</w:t>
      </w:r>
      <w:r w:rsidRPr="00975730">
        <w:rPr>
          <w:rFonts w:ascii="Times New Roman" w:eastAsia="Times New Roman" w:hAnsi="Times New Roman" w:cs="Times New Roman"/>
          <w:sz w:val="24"/>
          <w:szCs w:val="24"/>
        </w:rPr>
        <w:t>: Encouraging public participation through rewards for clean neighborhoods or the best recycling practices. The Board suggested creating public events such as "Waste-Free Days" to promote waste-free living and engage people in activities like clean-up drives or waste recycling competitions.</w:t>
      </w:r>
    </w:p>
    <w:p w:rsidR="005772B0" w:rsidRPr="00975730" w:rsidRDefault="005772B0" w:rsidP="00D55E0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Leveraging Technology</w:t>
      </w:r>
      <w:r w:rsidRPr="00975730">
        <w:rPr>
          <w:rFonts w:ascii="Times New Roman" w:eastAsia="Times New Roman" w:hAnsi="Times New Roman" w:cs="Times New Roman"/>
          <w:sz w:val="24"/>
          <w:szCs w:val="24"/>
        </w:rPr>
        <w:t>: Utilizing social media platforms and mobile apps to disseminate information and encourage residents to report waste management issues in real-time, such as missed collections or illegal dumping.</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The Board emphasized that consistent communication and outreach programs would be vital to changing residents' attitudes toward waste management.</w:t>
      </w:r>
    </w:p>
    <w:p w:rsidR="00F673D9" w:rsidRPr="0062139E" w:rsidRDefault="008F285C" w:rsidP="006213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4. Development of a Sanitary Landfill</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Recommendation</w:t>
      </w:r>
      <w:r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i/>
          <w:iCs/>
          <w:sz w:val="24"/>
          <w:szCs w:val="24"/>
        </w:rPr>
        <w:t>Establishing a sustainable landfill site and exploring options for waste-to-energy programs.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Discussion</w:t>
      </w:r>
      <w:r w:rsidRPr="00975730">
        <w:rPr>
          <w:rFonts w:ascii="Times New Roman" w:eastAsia="Times New Roman" w:hAnsi="Times New Roman" w:cs="Times New Roman"/>
          <w:sz w:val="24"/>
          <w:szCs w:val="24"/>
        </w:rPr>
        <w:t>:</w:t>
      </w:r>
      <w:r w:rsidRPr="00975730">
        <w:rPr>
          <w:rFonts w:ascii="Times New Roman" w:eastAsia="Times New Roman" w:hAnsi="Times New Roman" w:cs="Times New Roman"/>
          <w:sz w:val="24"/>
          <w:szCs w:val="24"/>
        </w:rPr>
        <w:br/>
        <w:t xml:space="preserve">The current waste disposal system in Isiolo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xml:space="preserve"> primarily relies on open dumping, which poses significant environmental and health risks. The Board agreed that the establishment of a </w:t>
      </w:r>
      <w:r w:rsidRPr="00975730">
        <w:rPr>
          <w:rFonts w:ascii="Times New Roman" w:eastAsia="Times New Roman" w:hAnsi="Times New Roman" w:cs="Times New Roman"/>
          <w:sz w:val="24"/>
          <w:szCs w:val="24"/>
        </w:rPr>
        <w:lastRenderedPageBreak/>
        <w:t xml:space="preserve">properly managed sanitary landfill was crucial to address these concerns and manage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's growing waste in an environmentally responsible manner.</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Key points discussed included:</w:t>
      </w:r>
    </w:p>
    <w:p w:rsidR="005772B0" w:rsidRPr="00975730" w:rsidRDefault="005772B0" w:rsidP="00D55E0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Site Identification and Development</w:t>
      </w:r>
      <w:r w:rsidRPr="00975730">
        <w:rPr>
          <w:rFonts w:ascii="Times New Roman" w:eastAsia="Times New Roman" w:hAnsi="Times New Roman" w:cs="Times New Roman"/>
          <w:sz w:val="24"/>
          <w:szCs w:val="24"/>
        </w:rPr>
        <w:t>: Identifying a suitable site for a sanitary landfill that is located away from residential areas and natural water sources. The site would need to be properly designed and managed to ensure minimal environmental impact.</w:t>
      </w:r>
    </w:p>
    <w:p w:rsidR="005772B0" w:rsidRPr="00975730" w:rsidRDefault="005772B0" w:rsidP="00D55E0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Environmental and Health Standards</w:t>
      </w:r>
      <w:r w:rsidRPr="00975730">
        <w:rPr>
          <w:rFonts w:ascii="Times New Roman" w:eastAsia="Times New Roman" w:hAnsi="Times New Roman" w:cs="Times New Roman"/>
          <w:sz w:val="24"/>
          <w:szCs w:val="24"/>
        </w:rPr>
        <w:t>: Ensuring that the landfill meets international environmental standards for waste disposal, including leachate management, waste compaction, and methane capture. The Board also discussed the importance of conducting an Environmental Impact Assessment (EIA) before the landfill's construction.</w:t>
      </w:r>
    </w:p>
    <w:p w:rsidR="005772B0" w:rsidRPr="00975730" w:rsidRDefault="005772B0" w:rsidP="00D55E0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Waste-to-Energy Programs</w:t>
      </w:r>
      <w:r w:rsidRPr="00975730">
        <w:rPr>
          <w:rFonts w:ascii="Times New Roman" w:eastAsia="Times New Roman" w:hAnsi="Times New Roman" w:cs="Times New Roman"/>
          <w:sz w:val="24"/>
          <w:szCs w:val="24"/>
        </w:rPr>
        <w:t>: Exploring the potential for waste-to-energy (WTE) technologies, such as anaerobic digestion and incineration, to reduce the volume of waste sent to landfills and generate renewable energy. The Board noted that WTE programs could provide both environmental and economic benefits by converting waste into usable energy.</w:t>
      </w:r>
    </w:p>
    <w:p w:rsidR="005772B0" w:rsidRPr="00975730" w:rsidRDefault="005772B0" w:rsidP="00D55E0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Waste Management Plan</w:t>
      </w:r>
      <w:r w:rsidRPr="00975730">
        <w:rPr>
          <w:rFonts w:ascii="Times New Roman" w:eastAsia="Times New Roman" w:hAnsi="Times New Roman" w:cs="Times New Roman"/>
          <w:sz w:val="24"/>
          <w:szCs w:val="24"/>
        </w:rPr>
        <w:t>: Developing a comprehensive waste management plan that includes waste diversion strategies (e.g., recycling and composting) to reduce the amount of waste that ends up in the landfill, thus prolonging its lifespan and reducing environmental harm.</w:t>
      </w:r>
    </w:p>
    <w:p w:rsidR="005772B0" w:rsidRPr="00975730" w:rsidRDefault="005772B0" w:rsidP="00D55E0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Public-Private Partnerships</w:t>
      </w:r>
      <w:r w:rsidRPr="00975730">
        <w:rPr>
          <w:rFonts w:ascii="Times New Roman" w:eastAsia="Times New Roman" w:hAnsi="Times New Roman" w:cs="Times New Roman"/>
          <w:sz w:val="24"/>
          <w:szCs w:val="24"/>
        </w:rPr>
        <w:t>: Exploring partnerships with private waste management companies that specialize in landfill management and waste-to-energy technologies to ensure the project’s sustainability.</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The Board emphasized the importance of securing funding and partnerships to develop the landfill and waste-to-energy programs and set clear timelines for implementation.</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5772B0" w:rsidRPr="00975730" w:rsidRDefault="00F834E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Recommendation</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 xml:space="preserve">The Board agreed on the urgency of implementing these recommendations to improve solid waste management in Isiolo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Each recommendation was considered a stepping stone toward creating a cleaner, more sustainable urban environment. The next steps included drafting an implementation timeline, identifying resource requirements, and forming working groups for each initiative</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4. Approval of the Report and Recommendations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After a thorough discussion, the Board unanimously approved the Annual Solid Waste Management Report along with the proposed recommendations. The Board emphasized the need for a detailed implementation plan and timeline to ensure that the recommendations are successfully implemented.</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4D7E2E" w:rsidRPr="00975730" w:rsidRDefault="004D7E2E"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5. Action Items and Responsibilities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 xml:space="preserve">The Board discussed and assigned specific action items to various stakeholders to ensure the successful implementation of the key recommendations for solid waste management. Each action item is designed to ensure accountability and progress in addressing the challenges related to waste management in Isiolo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Below are the detailed actions:</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Action Item 1: Municipality Manager (</w:t>
      </w:r>
      <w:proofErr w:type="spellStart"/>
      <w:r w:rsidRPr="00975730">
        <w:rPr>
          <w:rFonts w:ascii="Times New Roman" w:eastAsia="Times New Roman" w:hAnsi="Times New Roman" w:cs="Times New Roman"/>
          <w:b/>
          <w:bCs/>
          <w:sz w:val="24"/>
          <w:szCs w:val="24"/>
        </w:rPr>
        <w:t>Halake</w:t>
      </w:r>
      <w:proofErr w:type="spellEnd"/>
      <w:r w:rsidRPr="00975730">
        <w:rPr>
          <w:rFonts w:ascii="Times New Roman" w:eastAsia="Times New Roman" w:hAnsi="Times New Roman" w:cs="Times New Roman"/>
          <w:b/>
          <w:bCs/>
          <w:sz w:val="24"/>
          <w:szCs w:val="24"/>
        </w:rPr>
        <w:t xml:space="preserve"> Osman </w:t>
      </w:r>
      <w:proofErr w:type="spellStart"/>
      <w:r w:rsidRPr="00975730">
        <w:rPr>
          <w:rFonts w:ascii="Times New Roman" w:eastAsia="Times New Roman" w:hAnsi="Times New Roman" w:cs="Times New Roman"/>
          <w:b/>
          <w:bCs/>
          <w:sz w:val="24"/>
          <w:szCs w:val="24"/>
        </w:rPr>
        <w:t>Dadacha</w:t>
      </w:r>
      <w:proofErr w:type="spellEnd"/>
      <w:r w:rsidRPr="00975730">
        <w:rPr>
          <w:rFonts w:ascii="Times New Roman" w:eastAsia="Times New Roman" w:hAnsi="Times New Roman" w:cs="Times New Roman"/>
          <w:b/>
          <w:bCs/>
          <w:sz w:val="24"/>
          <w:szCs w:val="24"/>
        </w:rPr>
        <w:t>)</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Responsibility</w:t>
      </w:r>
      <w:r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i/>
          <w:iCs/>
          <w:sz w:val="24"/>
          <w:szCs w:val="24"/>
        </w:rPr>
        <w:t>To develop a detailed implementation plan for the recommended initiatives and submit it to the Board for review within 3 weeks.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Details</w:t>
      </w:r>
      <w:r w:rsidRPr="00975730">
        <w:rPr>
          <w:rFonts w:ascii="Times New Roman" w:eastAsia="Times New Roman" w:hAnsi="Times New Roman" w:cs="Times New Roman"/>
          <w:sz w:val="24"/>
          <w:szCs w:val="24"/>
        </w:rPr>
        <w:t>:</w:t>
      </w:r>
    </w:p>
    <w:p w:rsidR="005772B0" w:rsidRPr="00975730" w:rsidRDefault="005772B0" w:rsidP="00D55E0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Task</w:t>
      </w:r>
      <w:r w:rsidRPr="00975730">
        <w:rPr>
          <w:rFonts w:ascii="Times New Roman" w:eastAsia="Times New Roman" w:hAnsi="Times New Roman" w:cs="Times New Roman"/>
          <w:sz w:val="24"/>
          <w:szCs w:val="24"/>
        </w:rPr>
        <w:t xml:space="preserve">: The Municipality Manager, </w:t>
      </w:r>
      <w:proofErr w:type="spellStart"/>
      <w:r w:rsidRPr="00975730">
        <w:rPr>
          <w:rFonts w:ascii="Times New Roman" w:eastAsia="Times New Roman" w:hAnsi="Times New Roman" w:cs="Times New Roman"/>
          <w:sz w:val="24"/>
          <w:szCs w:val="24"/>
        </w:rPr>
        <w:t>Halake</w:t>
      </w:r>
      <w:proofErr w:type="spellEnd"/>
      <w:r w:rsidRPr="00975730">
        <w:rPr>
          <w:rFonts w:ascii="Times New Roman" w:eastAsia="Times New Roman" w:hAnsi="Times New Roman" w:cs="Times New Roman"/>
          <w:sz w:val="24"/>
          <w:szCs w:val="24"/>
        </w:rPr>
        <w:t xml:space="preserve"> Osman </w:t>
      </w:r>
      <w:proofErr w:type="spellStart"/>
      <w:r w:rsidRPr="00975730">
        <w:rPr>
          <w:rFonts w:ascii="Times New Roman" w:eastAsia="Times New Roman" w:hAnsi="Times New Roman" w:cs="Times New Roman"/>
          <w:sz w:val="24"/>
          <w:szCs w:val="24"/>
        </w:rPr>
        <w:t>Dadacha</w:t>
      </w:r>
      <w:proofErr w:type="spellEnd"/>
      <w:r w:rsidRPr="00975730">
        <w:rPr>
          <w:rFonts w:ascii="Times New Roman" w:eastAsia="Times New Roman" w:hAnsi="Times New Roman" w:cs="Times New Roman"/>
          <w:sz w:val="24"/>
          <w:szCs w:val="24"/>
        </w:rPr>
        <w:t>, is tasked with creating a comprehensive implementation plan that outlines the specific steps required to address the recommendations made by the Board. This plan will include the following components:</w:t>
      </w:r>
    </w:p>
    <w:p w:rsidR="005772B0" w:rsidRPr="00975730" w:rsidRDefault="005772B0" w:rsidP="00D55E02">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Timeline</w:t>
      </w:r>
      <w:r w:rsidRPr="00975730">
        <w:rPr>
          <w:rFonts w:ascii="Times New Roman" w:eastAsia="Times New Roman" w:hAnsi="Times New Roman" w:cs="Times New Roman"/>
          <w:sz w:val="24"/>
          <w:szCs w:val="24"/>
        </w:rPr>
        <w:t>: A clear timeline with milestones for each initiative (e.g., waste collection expansion, recycling program, landfill development).</w:t>
      </w:r>
    </w:p>
    <w:p w:rsidR="005772B0" w:rsidRPr="00975730" w:rsidRDefault="005772B0" w:rsidP="00D55E02">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Resource Allocation</w:t>
      </w:r>
      <w:r w:rsidRPr="00975730">
        <w:rPr>
          <w:rFonts w:ascii="Times New Roman" w:eastAsia="Times New Roman" w:hAnsi="Times New Roman" w:cs="Times New Roman"/>
          <w:sz w:val="24"/>
          <w:szCs w:val="24"/>
        </w:rPr>
        <w:t>: Identification of the resources (human, financial, material) required to implement the recommended actions.</w:t>
      </w:r>
    </w:p>
    <w:p w:rsidR="005772B0" w:rsidRPr="00975730" w:rsidRDefault="005772B0" w:rsidP="00D55E02">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Stakeholder Engagement</w:t>
      </w:r>
      <w:r w:rsidRPr="00975730">
        <w:rPr>
          <w:rFonts w:ascii="Times New Roman" w:eastAsia="Times New Roman" w:hAnsi="Times New Roman" w:cs="Times New Roman"/>
          <w:sz w:val="24"/>
          <w:szCs w:val="24"/>
        </w:rPr>
        <w:t>: Outline of key stakeholders to be involved in each initiative, including private sector partners, community organizations, and local government departments.</w:t>
      </w:r>
    </w:p>
    <w:p w:rsidR="005772B0" w:rsidRPr="00975730" w:rsidRDefault="005772B0" w:rsidP="00D55E02">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Monitoring and Evaluation (M&amp;E)</w:t>
      </w:r>
      <w:r w:rsidRPr="00975730">
        <w:rPr>
          <w:rFonts w:ascii="Times New Roman" w:eastAsia="Times New Roman" w:hAnsi="Times New Roman" w:cs="Times New Roman"/>
          <w:sz w:val="24"/>
          <w:szCs w:val="24"/>
        </w:rPr>
        <w:t>: A framework for monitoring the progress of each initiative, measuring outcomes, and adjusting actions as needed.</w:t>
      </w:r>
    </w:p>
    <w:p w:rsidR="005772B0" w:rsidRPr="00975730" w:rsidRDefault="005772B0" w:rsidP="00D55E02">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Risks and Mitigation</w:t>
      </w:r>
      <w:r w:rsidRPr="00975730">
        <w:rPr>
          <w:rFonts w:ascii="Times New Roman" w:eastAsia="Times New Roman" w:hAnsi="Times New Roman" w:cs="Times New Roman"/>
          <w:sz w:val="24"/>
          <w:szCs w:val="24"/>
        </w:rPr>
        <w:t>: Identification of potential risks (e.g., funding shortfalls, logistical challenges) and strategies to mitigate them.</w:t>
      </w:r>
    </w:p>
    <w:p w:rsidR="005772B0" w:rsidRPr="00975730" w:rsidRDefault="005772B0" w:rsidP="00D55E0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Deadline</w:t>
      </w:r>
      <w:r w:rsidRPr="00975730">
        <w:rPr>
          <w:rFonts w:ascii="Times New Roman" w:eastAsia="Times New Roman" w:hAnsi="Times New Roman" w:cs="Times New Roman"/>
          <w:sz w:val="24"/>
          <w:szCs w:val="24"/>
        </w:rPr>
        <w:t>: The implementation plan must be subm</w:t>
      </w:r>
      <w:r w:rsidR="007C445D" w:rsidRPr="00975730">
        <w:rPr>
          <w:rFonts w:ascii="Times New Roman" w:eastAsia="Times New Roman" w:hAnsi="Times New Roman" w:cs="Times New Roman"/>
          <w:sz w:val="24"/>
          <w:szCs w:val="24"/>
        </w:rPr>
        <w:t xml:space="preserve">itted for Board review </w:t>
      </w:r>
      <w:r w:rsidR="00992E04" w:rsidRPr="00975730">
        <w:rPr>
          <w:rFonts w:ascii="Times New Roman" w:eastAsia="Times New Roman" w:hAnsi="Times New Roman" w:cs="Times New Roman"/>
          <w:sz w:val="24"/>
          <w:szCs w:val="24"/>
        </w:rPr>
        <w:t>within 2</w:t>
      </w:r>
      <w:r w:rsidRPr="00975730">
        <w:rPr>
          <w:rFonts w:ascii="Times New Roman" w:eastAsia="Times New Roman" w:hAnsi="Times New Roman" w:cs="Times New Roman"/>
          <w:sz w:val="24"/>
          <w:szCs w:val="24"/>
        </w:rPr>
        <w:t xml:space="preserve"> weeks to ensure that the initiatives are carried out efficiently and within the established timeframe.</w:t>
      </w:r>
    </w:p>
    <w:p w:rsidR="002C734E"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F673D9" w:rsidRDefault="00F673D9"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733A42" w:rsidRDefault="00733A42"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733A42" w:rsidRDefault="00733A42"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733A42" w:rsidRDefault="00733A42"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733A42" w:rsidRDefault="00733A42"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733A42" w:rsidRPr="00975730" w:rsidRDefault="00733A42"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lastRenderedPageBreak/>
        <w:t>Action Item 2: Works Officer</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Responsibility</w:t>
      </w:r>
      <w:r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i/>
          <w:iCs/>
          <w:sz w:val="24"/>
          <w:szCs w:val="24"/>
        </w:rPr>
        <w:t>To oversee the immediate implementation of short-term actions related to waste collection improvements.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Details</w:t>
      </w:r>
      <w:r w:rsidRPr="00975730">
        <w:rPr>
          <w:rFonts w:ascii="Times New Roman" w:eastAsia="Times New Roman" w:hAnsi="Times New Roman" w:cs="Times New Roman"/>
          <w:sz w:val="24"/>
          <w:szCs w:val="24"/>
        </w:rPr>
        <w:t>:</w:t>
      </w:r>
    </w:p>
    <w:p w:rsidR="005772B0" w:rsidRPr="00975730" w:rsidRDefault="005772B0" w:rsidP="00D55E0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Task</w:t>
      </w:r>
      <w:r w:rsidRPr="00975730">
        <w:rPr>
          <w:rFonts w:ascii="Times New Roman" w:eastAsia="Times New Roman" w:hAnsi="Times New Roman" w:cs="Times New Roman"/>
          <w:sz w:val="24"/>
          <w:szCs w:val="24"/>
        </w:rPr>
        <w:t>: The Works Officer is responsible for ensuring that short-term actions aimed at improving waste collection are implemented promptly. This includes:</w:t>
      </w:r>
    </w:p>
    <w:p w:rsidR="005772B0" w:rsidRPr="00975730" w:rsidRDefault="005772B0" w:rsidP="00D55E02">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Assessing Current Collection Systems</w:t>
      </w:r>
      <w:r w:rsidRPr="00975730">
        <w:rPr>
          <w:rFonts w:ascii="Times New Roman" w:eastAsia="Times New Roman" w:hAnsi="Times New Roman" w:cs="Times New Roman"/>
          <w:sz w:val="24"/>
          <w:szCs w:val="24"/>
        </w:rPr>
        <w:t>: Review the current waste collection coverage, identify gaps in service (particularly in underserved areas), and propose solutions for improvement.</w:t>
      </w:r>
    </w:p>
    <w:p w:rsidR="005772B0" w:rsidRPr="00975730" w:rsidRDefault="005772B0" w:rsidP="00D55E02">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Procurement of Additional Waste Collection Vehicles</w:t>
      </w:r>
      <w:r w:rsidRPr="00975730">
        <w:rPr>
          <w:rFonts w:ascii="Times New Roman" w:eastAsia="Times New Roman" w:hAnsi="Times New Roman" w:cs="Times New Roman"/>
          <w:sz w:val="24"/>
          <w:szCs w:val="24"/>
        </w:rPr>
        <w:t xml:space="preserve">: Work with the procurement department to secure additional vehicles for waste collection, ensuring that they meet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's needs for expanded coverage.</w:t>
      </w:r>
    </w:p>
    <w:p w:rsidR="005772B0" w:rsidRPr="00975730" w:rsidRDefault="005772B0" w:rsidP="00D55E02">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Optimizing Collection Routes</w:t>
      </w:r>
      <w:r w:rsidRPr="00975730">
        <w:rPr>
          <w:rFonts w:ascii="Times New Roman" w:eastAsia="Times New Roman" w:hAnsi="Times New Roman" w:cs="Times New Roman"/>
          <w:sz w:val="24"/>
          <w:szCs w:val="24"/>
        </w:rPr>
        <w:t>: Develop optimized waste collection routes to improve efficiency and ensure regular and timely collection, especially in areas with high waste generation.</w:t>
      </w:r>
    </w:p>
    <w:p w:rsidR="005772B0" w:rsidRPr="00975730" w:rsidRDefault="005772B0" w:rsidP="00D55E02">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Short-Term Waste Collection Solutions</w:t>
      </w:r>
      <w:r w:rsidRPr="00975730">
        <w:rPr>
          <w:rFonts w:ascii="Times New Roman" w:eastAsia="Times New Roman" w:hAnsi="Times New Roman" w:cs="Times New Roman"/>
          <w:sz w:val="24"/>
          <w:szCs w:val="24"/>
        </w:rPr>
        <w:t>: In the interim, implement temporary solutions (e.g., mobile collection points) to address immediate gaps in collection services.</w:t>
      </w:r>
    </w:p>
    <w:p w:rsidR="005772B0" w:rsidRPr="00975730" w:rsidRDefault="005772B0" w:rsidP="00D55E02">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Coordination with Private Contractors</w:t>
      </w:r>
      <w:r w:rsidRPr="00975730">
        <w:rPr>
          <w:rFonts w:ascii="Times New Roman" w:eastAsia="Times New Roman" w:hAnsi="Times New Roman" w:cs="Times New Roman"/>
          <w:sz w:val="24"/>
          <w:szCs w:val="24"/>
        </w:rPr>
        <w:t>: If necessary, liaise with private waste management contractors to increase the frequency of waste collection and ensure adequate coverage.</w:t>
      </w:r>
    </w:p>
    <w:p w:rsidR="005772B0" w:rsidRPr="00975730" w:rsidRDefault="005772B0" w:rsidP="00D55E0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Deadline</w:t>
      </w:r>
      <w:r w:rsidRPr="00975730">
        <w:rPr>
          <w:rFonts w:ascii="Times New Roman" w:eastAsia="Times New Roman" w:hAnsi="Times New Roman" w:cs="Times New Roman"/>
          <w:sz w:val="24"/>
          <w:szCs w:val="24"/>
        </w:rPr>
        <w:t>: These actions should be implemented as soon as possible with regular updates provided to the Board to monitor progress. The Works Officer w</w:t>
      </w:r>
      <w:r w:rsidR="007B2D7D" w:rsidRPr="00975730">
        <w:rPr>
          <w:rFonts w:ascii="Times New Roman" w:eastAsia="Times New Roman" w:hAnsi="Times New Roman" w:cs="Times New Roman"/>
          <w:sz w:val="24"/>
          <w:szCs w:val="24"/>
        </w:rPr>
        <w:t xml:space="preserve">ill report on progress </w:t>
      </w:r>
      <w:r w:rsidR="002C734E" w:rsidRPr="00975730">
        <w:rPr>
          <w:rFonts w:ascii="Times New Roman" w:eastAsia="Times New Roman" w:hAnsi="Times New Roman" w:cs="Times New Roman"/>
          <w:sz w:val="24"/>
          <w:szCs w:val="24"/>
        </w:rPr>
        <w:t>within one</w:t>
      </w:r>
      <w:r w:rsidR="007B2D7D"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sz w:val="24"/>
          <w:szCs w:val="24"/>
        </w:rPr>
        <w:t>months.</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Action Item 3: Public Relations Officer</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Responsibility</w:t>
      </w:r>
      <w:r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i/>
          <w:iCs/>
          <w:sz w:val="24"/>
          <w:szCs w:val="24"/>
        </w:rPr>
        <w:t>To coordinate the launch of public awareness campaigns on waste segregation and recycling.</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Details</w:t>
      </w:r>
      <w:r w:rsidRPr="00975730">
        <w:rPr>
          <w:rFonts w:ascii="Times New Roman" w:eastAsia="Times New Roman" w:hAnsi="Times New Roman" w:cs="Times New Roman"/>
          <w:sz w:val="24"/>
          <w:szCs w:val="24"/>
        </w:rPr>
        <w:t>:</w:t>
      </w:r>
    </w:p>
    <w:p w:rsidR="005772B0" w:rsidRPr="00975730" w:rsidRDefault="005772B0" w:rsidP="00D55E0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Task</w:t>
      </w:r>
      <w:r w:rsidRPr="00975730">
        <w:rPr>
          <w:rFonts w:ascii="Times New Roman" w:eastAsia="Times New Roman" w:hAnsi="Times New Roman" w:cs="Times New Roman"/>
          <w:sz w:val="24"/>
          <w:szCs w:val="24"/>
        </w:rPr>
        <w:t>: The Public Relations Officer is tasked with coordinating and launching public awareness campaigns aimed at educating residents on proper waste management practices. The campaign should focus on:</w:t>
      </w:r>
    </w:p>
    <w:p w:rsidR="005772B0" w:rsidRPr="00975730" w:rsidRDefault="005772B0" w:rsidP="00D55E02">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Waste Segregation at the Household Level</w:t>
      </w:r>
      <w:r w:rsidRPr="00975730">
        <w:rPr>
          <w:rFonts w:ascii="Times New Roman" w:eastAsia="Times New Roman" w:hAnsi="Times New Roman" w:cs="Times New Roman"/>
          <w:sz w:val="24"/>
          <w:szCs w:val="24"/>
        </w:rPr>
        <w:t>: Promote the importance of segregating waste into categories (organic, recyclable, and non-recyclable) at the point of disposal.</w:t>
      </w:r>
    </w:p>
    <w:p w:rsidR="005772B0" w:rsidRPr="00975730" w:rsidRDefault="005772B0" w:rsidP="00D55E02">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Environmental Benefits of Recycling</w:t>
      </w:r>
      <w:r w:rsidRPr="00975730">
        <w:rPr>
          <w:rFonts w:ascii="Times New Roman" w:eastAsia="Times New Roman" w:hAnsi="Times New Roman" w:cs="Times New Roman"/>
          <w:sz w:val="24"/>
          <w:szCs w:val="24"/>
        </w:rPr>
        <w:t>: Educate residents about the environmental and economic benefits of recycling and reducing waste.</w:t>
      </w:r>
    </w:p>
    <w:p w:rsidR="005772B0" w:rsidRPr="00975730" w:rsidRDefault="005772B0" w:rsidP="00D55E02">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Targeted Outreach</w:t>
      </w:r>
      <w:r w:rsidRPr="00975730">
        <w:rPr>
          <w:rFonts w:ascii="Times New Roman" w:eastAsia="Times New Roman" w:hAnsi="Times New Roman" w:cs="Times New Roman"/>
          <w:sz w:val="24"/>
          <w:szCs w:val="24"/>
        </w:rPr>
        <w:t>: Tailor campaigns for specific groups, such as schools, businesses, and households in informal settlements, to ensure maximum participation.</w:t>
      </w:r>
    </w:p>
    <w:p w:rsidR="005772B0" w:rsidRPr="00975730" w:rsidRDefault="005772B0" w:rsidP="00D55E02">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lastRenderedPageBreak/>
        <w:t>Use of Media Channels</w:t>
      </w:r>
      <w:r w:rsidRPr="00975730">
        <w:rPr>
          <w:rFonts w:ascii="Times New Roman" w:eastAsia="Times New Roman" w:hAnsi="Times New Roman" w:cs="Times New Roman"/>
          <w:sz w:val="24"/>
          <w:szCs w:val="24"/>
        </w:rPr>
        <w:t>: Leverage lo</w:t>
      </w:r>
      <w:r w:rsidR="00E13997" w:rsidRPr="00975730">
        <w:rPr>
          <w:rFonts w:ascii="Times New Roman" w:eastAsia="Times New Roman" w:hAnsi="Times New Roman" w:cs="Times New Roman"/>
          <w:sz w:val="24"/>
          <w:szCs w:val="24"/>
        </w:rPr>
        <w:t>c</w:t>
      </w:r>
      <w:r w:rsidR="006B0AA2" w:rsidRPr="00975730">
        <w:rPr>
          <w:rFonts w:ascii="Times New Roman" w:eastAsia="Times New Roman" w:hAnsi="Times New Roman" w:cs="Times New Roman"/>
          <w:sz w:val="24"/>
          <w:szCs w:val="24"/>
        </w:rPr>
        <w:t>al media</w:t>
      </w:r>
      <w:r w:rsidR="00E13997" w:rsidRPr="00975730">
        <w:rPr>
          <w:rFonts w:ascii="Times New Roman" w:eastAsia="Times New Roman" w:hAnsi="Times New Roman" w:cs="Times New Roman"/>
          <w:sz w:val="24"/>
          <w:szCs w:val="24"/>
        </w:rPr>
        <w:t xml:space="preserve"> (radio</w:t>
      </w:r>
      <w:r w:rsidRPr="00975730">
        <w:rPr>
          <w:rFonts w:ascii="Times New Roman" w:eastAsia="Times New Roman" w:hAnsi="Times New Roman" w:cs="Times New Roman"/>
          <w:sz w:val="24"/>
          <w:szCs w:val="24"/>
        </w:rPr>
        <w:t>) and social media platforms to reach a broader audience. Also, organize community events like clean-up drives or recycling competitions to engage the public.</w:t>
      </w:r>
    </w:p>
    <w:p w:rsidR="005772B0" w:rsidRPr="00975730" w:rsidRDefault="005772B0" w:rsidP="00D55E02">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Incentivizing Participation</w:t>
      </w:r>
      <w:r w:rsidRPr="00975730">
        <w:rPr>
          <w:rFonts w:ascii="Times New Roman" w:eastAsia="Times New Roman" w:hAnsi="Times New Roman" w:cs="Times New Roman"/>
          <w:sz w:val="24"/>
          <w:szCs w:val="24"/>
        </w:rPr>
        <w:t>: Consider incorporating reward systems for households or neighborhoods that adopt waste segregation and recycling practices effectively.</w:t>
      </w:r>
    </w:p>
    <w:p w:rsidR="005772B0" w:rsidRPr="00975730" w:rsidRDefault="005772B0" w:rsidP="00D55E02">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Partnerships with Community Leaders</w:t>
      </w:r>
      <w:r w:rsidRPr="00975730">
        <w:rPr>
          <w:rFonts w:ascii="Times New Roman" w:eastAsia="Times New Roman" w:hAnsi="Times New Roman" w:cs="Times New Roman"/>
          <w:sz w:val="24"/>
          <w:szCs w:val="24"/>
        </w:rPr>
        <w:t>: Work with community leaders, local NGOs, and schools to promote waste management initiatives and encourage grassroots involvement.</w:t>
      </w:r>
    </w:p>
    <w:p w:rsidR="005772B0" w:rsidRPr="00975730" w:rsidRDefault="005772B0" w:rsidP="00D55E0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Deadline</w:t>
      </w:r>
      <w:r w:rsidRPr="00975730">
        <w:rPr>
          <w:rFonts w:ascii="Times New Roman" w:eastAsia="Times New Roman" w:hAnsi="Times New Roman" w:cs="Times New Roman"/>
          <w:sz w:val="24"/>
          <w:szCs w:val="24"/>
        </w:rPr>
        <w:t>: The first phase of the public awareness campaign sho</w:t>
      </w:r>
      <w:r w:rsidR="00ED7A6E" w:rsidRPr="00975730">
        <w:rPr>
          <w:rFonts w:ascii="Times New Roman" w:eastAsia="Times New Roman" w:hAnsi="Times New Roman" w:cs="Times New Roman"/>
          <w:sz w:val="24"/>
          <w:szCs w:val="24"/>
        </w:rPr>
        <w:t xml:space="preserve">uld be launched within </w:t>
      </w:r>
      <w:r w:rsidR="000C3368" w:rsidRPr="00975730">
        <w:rPr>
          <w:rFonts w:ascii="Times New Roman" w:eastAsia="Times New Roman" w:hAnsi="Times New Roman" w:cs="Times New Roman"/>
          <w:sz w:val="24"/>
          <w:szCs w:val="24"/>
        </w:rPr>
        <w:t>2</w:t>
      </w:r>
      <w:r w:rsidRPr="00975730">
        <w:rPr>
          <w:rFonts w:ascii="Times New Roman" w:eastAsia="Times New Roman" w:hAnsi="Times New Roman" w:cs="Times New Roman"/>
          <w:sz w:val="24"/>
          <w:szCs w:val="24"/>
        </w:rPr>
        <w:t xml:space="preserve"> weeks, with follow-up activities and evaluations to continue throughout the year. Regular updates on the campaign's reach and effectiveness should be reported to the Board.</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Action Item 4: Finance Department</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Responsibility</w:t>
      </w:r>
      <w:r w:rsidRPr="00975730">
        <w:rPr>
          <w:rFonts w:ascii="Times New Roman" w:eastAsia="Times New Roman" w:hAnsi="Times New Roman" w:cs="Times New Roman"/>
          <w:sz w:val="24"/>
          <w:szCs w:val="24"/>
        </w:rPr>
        <w:t xml:space="preserve">: </w:t>
      </w:r>
      <w:r w:rsidRPr="00975730">
        <w:rPr>
          <w:rFonts w:ascii="Times New Roman" w:eastAsia="Times New Roman" w:hAnsi="Times New Roman" w:cs="Times New Roman"/>
          <w:i/>
          <w:iCs/>
          <w:sz w:val="24"/>
          <w:szCs w:val="24"/>
        </w:rPr>
        <w:t>To prepare a budget for the expansion of waste collection services and the establishment of a sanitary landfill.</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Details</w:t>
      </w:r>
      <w:r w:rsidRPr="00975730">
        <w:rPr>
          <w:rFonts w:ascii="Times New Roman" w:eastAsia="Times New Roman" w:hAnsi="Times New Roman" w:cs="Times New Roman"/>
          <w:sz w:val="24"/>
          <w:szCs w:val="24"/>
        </w:rPr>
        <w:t>:</w:t>
      </w:r>
    </w:p>
    <w:p w:rsidR="005772B0" w:rsidRPr="00975730" w:rsidRDefault="005772B0" w:rsidP="00D55E02">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Task</w:t>
      </w:r>
      <w:r w:rsidRPr="00975730">
        <w:rPr>
          <w:rFonts w:ascii="Times New Roman" w:eastAsia="Times New Roman" w:hAnsi="Times New Roman" w:cs="Times New Roman"/>
          <w:sz w:val="24"/>
          <w:szCs w:val="24"/>
        </w:rPr>
        <w:t>: The Finance Department is tasked with preparing a detailed budget that covers the costs associated with the expansion of waste collection services and the establishment of a sanitary landfill. This budget should include:</w:t>
      </w:r>
    </w:p>
    <w:p w:rsidR="005772B0" w:rsidRPr="00975730" w:rsidRDefault="005772B0" w:rsidP="00D55E02">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Waste Collection Services</w:t>
      </w:r>
      <w:r w:rsidRPr="00975730">
        <w:rPr>
          <w:rFonts w:ascii="Times New Roman" w:eastAsia="Times New Roman" w:hAnsi="Times New Roman" w:cs="Times New Roman"/>
          <w:sz w:val="24"/>
          <w:szCs w:val="24"/>
        </w:rPr>
        <w:t>:</w:t>
      </w:r>
    </w:p>
    <w:p w:rsidR="005772B0" w:rsidRPr="00975730" w:rsidRDefault="005772B0" w:rsidP="00D55E02">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Costs related to procuring additional waste collection vehicles, bins for segregation, and the operation of the collection services.</w:t>
      </w:r>
    </w:p>
    <w:p w:rsidR="005772B0" w:rsidRPr="00975730" w:rsidRDefault="005772B0" w:rsidP="00D55E02">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Financial projections for expanding collection to underserved areas and increasing the frequency of waste collection.</w:t>
      </w:r>
    </w:p>
    <w:p w:rsidR="005772B0" w:rsidRPr="00975730" w:rsidRDefault="005772B0" w:rsidP="00D55E02">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Sanitary Landfill Development</w:t>
      </w:r>
      <w:r w:rsidRPr="00975730">
        <w:rPr>
          <w:rFonts w:ascii="Times New Roman" w:eastAsia="Times New Roman" w:hAnsi="Times New Roman" w:cs="Times New Roman"/>
          <w:sz w:val="24"/>
          <w:szCs w:val="24"/>
        </w:rPr>
        <w:t>:</w:t>
      </w:r>
    </w:p>
    <w:p w:rsidR="005772B0" w:rsidRPr="00975730" w:rsidRDefault="005772B0" w:rsidP="00D55E02">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Estimating the cost of land acquisition, environmental impact assessments, and the construction of a sanitary landfill.</w:t>
      </w:r>
    </w:p>
    <w:p w:rsidR="005772B0" w:rsidRPr="00975730" w:rsidRDefault="005772B0" w:rsidP="00D55E02">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Budgeting for the installation of necessary infrastructure such as leachate management systems, waste compaction machinery, and methane capture systems.</w:t>
      </w:r>
    </w:p>
    <w:p w:rsidR="005772B0" w:rsidRPr="00975730" w:rsidRDefault="005772B0" w:rsidP="00D55E02">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Waste-to-Energy Programs</w:t>
      </w:r>
      <w:r w:rsidRPr="00975730">
        <w:rPr>
          <w:rFonts w:ascii="Times New Roman" w:eastAsia="Times New Roman" w:hAnsi="Times New Roman" w:cs="Times New Roman"/>
          <w:sz w:val="24"/>
          <w:szCs w:val="24"/>
        </w:rPr>
        <w:t>: If included in the plan, budget projections for waste-to-energy infrastructure (e.g., incinerators, biogas facilities).</w:t>
      </w:r>
    </w:p>
    <w:p w:rsidR="005772B0" w:rsidRPr="00975730" w:rsidRDefault="005772B0" w:rsidP="00D55E02">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Operational Costs</w:t>
      </w:r>
      <w:r w:rsidRPr="00975730">
        <w:rPr>
          <w:rFonts w:ascii="Times New Roman" w:eastAsia="Times New Roman" w:hAnsi="Times New Roman" w:cs="Times New Roman"/>
          <w:sz w:val="24"/>
          <w:szCs w:val="24"/>
        </w:rPr>
        <w:t>: Ongoing costs related to the maintenance and operation of waste collection services and the landfill site.</w:t>
      </w:r>
    </w:p>
    <w:p w:rsidR="005772B0" w:rsidRPr="00975730" w:rsidRDefault="005772B0" w:rsidP="00D55E02">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Funding Sources</w:t>
      </w:r>
      <w:r w:rsidRPr="00975730">
        <w:rPr>
          <w:rFonts w:ascii="Times New Roman" w:eastAsia="Times New Roman" w:hAnsi="Times New Roman" w:cs="Times New Roman"/>
          <w:sz w:val="24"/>
          <w:szCs w:val="24"/>
        </w:rPr>
        <w:t>: Identifying potential funding sources, such as municipal funds, grants from international orga</w:t>
      </w:r>
      <w:r w:rsidR="009123F4" w:rsidRPr="00975730">
        <w:rPr>
          <w:rFonts w:ascii="Times New Roman" w:eastAsia="Times New Roman" w:hAnsi="Times New Roman" w:cs="Times New Roman"/>
          <w:sz w:val="24"/>
          <w:szCs w:val="24"/>
        </w:rPr>
        <w:t xml:space="preserve">nizations (e.g., UN-HABITAT, </w:t>
      </w:r>
      <w:r w:rsidR="00207248" w:rsidRPr="00975730">
        <w:rPr>
          <w:rFonts w:ascii="Times New Roman" w:eastAsia="Times New Roman" w:hAnsi="Times New Roman" w:cs="Times New Roman"/>
          <w:sz w:val="24"/>
          <w:szCs w:val="24"/>
        </w:rPr>
        <w:t>Waste</w:t>
      </w:r>
      <w:r w:rsidR="009123F4" w:rsidRPr="00975730">
        <w:rPr>
          <w:rFonts w:ascii="Times New Roman" w:eastAsia="Times New Roman" w:hAnsi="Times New Roman" w:cs="Times New Roman"/>
          <w:sz w:val="24"/>
          <w:szCs w:val="24"/>
        </w:rPr>
        <w:t xml:space="preserve"> Wise Cities</w:t>
      </w:r>
      <w:r w:rsidRPr="00975730">
        <w:rPr>
          <w:rFonts w:ascii="Times New Roman" w:eastAsia="Times New Roman" w:hAnsi="Times New Roman" w:cs="Times New Roman"/>
          <w:sz w:val="24"/>
          <w:szCs w:val="24"/>
        </w:rPr>
        <w:t>), and public-private partnerships.</w:t>
      </w:r>
    </w:p>
    <w:p w:rsidR="005772B0" w:rsidRPr="00975730" w:rsidRDefault="005772B0" w:rsidP="00D55E02">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b/>
          <w:bCs/>
          <w:sz w:val="24"/>
          <w:szCs w:val="24"/>
        </w:rPr>
        <w:t>Deadline</w:t>
      </w:r>
      <w:r w:rsidRPr="00975730">
        <w:rPr>
          <w:rFonts w:ascii="Times New Roman" w:eastAsia="Times New Roman" w:hAnsi="Times New Roman" w:cs="Times New Roman"/>
          <w:sz w:val="24"/>
          <w:szCs w:val="24"/>
        </w:rPr>
        <w:t xml:space="preserve">: The budget should be submitted to </w:t>
      </w:r>
      <w:r w:rsidR="009123F4" w:rsidRPr="00975730">
        <w:rPr>
          <w:rFonts w:ascii="Times New Roman" w:eastAsia="Times New Roman" w:hAnsi="Times New Roman" w:cs="Times New Roman"/>
          <w:sz w:val="24"/>
          <w:szCs w:val="24"/>
        </w:rPr>
        <w:t>the Board for approval within [2</w:t>
      </w:r>
      <w:r w:rsidRPr="00975730">
        <w:rPr>
          <w:rFonts w:ascii="Times New Roman" w:eastAsia="Times New Roman" w:hAnsi="Times New Roman" w:cs="Times New Roman"/>
          <w:sz w:val="24"/>
          <w:szCs w:val="24"/>
        </w:rPr>
        <w:t>] weeks, after which the Finance Department will work with other departmen</w:t>
      </w:r>
      <w:r w:rsidR="00D55E02" w:rsidRPr="00975730">
        <w:rPr>
          <w:rFonts w:ascii="Times New Roman" w:eastAsia="Times New Roman" w:hAnsi="Times New Roman" w:cs="Times New Roman"/>
          <w:sz w:val="24"/>
          <w:szCs w:val="24"/>
        </w:rPr>
        <w:t>ts to ensure the</w:t>
      </w:r>
      <w:r w:rsidRPr="00975730">
        <w:rPr>
          <w:rFonts w:ascii="Times New Roman" w:eastAsia="Times New Roman" w:hAnsi="Times New Roman" w:cs="Times New Roman"/>
          <w:sz w:val="24"/>
          <w:szCs w:val="24"/>
        </w:rPr>
        <w:t xml:space="preserve"> funds and initiate procurement processes.</w:t>
      </w:r>
    </w:p>
    <w:p w:rsidR="005327B3" w:rsidRPr="00975730" w:rsidRDefault="008F285C" w:rsidP="00F673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5772B0" w:rsidRPr="00975730" w:rsidRDefault="000237A3"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lastRenderedPageBreak/>
        <w:t>Recommendation</w:t>
      </w:r>
    </w:p>
    <w:p w:rsidR="005772B0" w:rsidRPr="00975730" w:rsidRDefault="005772B0" w:rsidP="00F673D9">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 xml:space="preserve">Each action item is critical to the success of Isiolo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 xml:space="preserve">'s waste management improvements. The Municipality Manager is responsible for coordinating the development of an implementation plan, while other departments, such as the Works Officer, Public Relations Officer, and Finance Department, will execute specific tasks to ensure smooth and timely implementation. Regular updates and progress reports will be presented to the Board to ensure alignment with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’s goals for sustainable waste management.</w:t>
      </w:r>
    </w:p>
    <w:p w:rsidR="005772B0" w:rsidRPr="00975730" w:rsidRDefault="008F285C" w:rsidP="00D55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5772B0" w:rsidRPr="00975730" w:rsidRDefault="005772B0" w:rsidP="00D55E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75730">
        <w:rPr>
          <w:rFonts w:ascii="Times New Roman" w:eastAsia="Times New Roman" w:hAnsi="Times New Roman" w:cs="Times New Roman"/>
          <w:b/>
          <w:bCs/>
          <w:sz w:val="24"/>
          <w:szCs w:val="24"/>
        </w:rPr>
        <w:t>6. Closing Remarks</w:t>
      </w:r>
    </w:p>
    <w:p w:rsidR="005772B0" w:rsidRPr="00975730" w:rsidRDefault="005772B0" w:rsidP="00D55E02">
      <w:pPr>
        <w:spacing w:before="100" w:beforeAutospacing="1" w:after="100" w:afterAutospacing="1" w:line="240"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 xml:space="preserve">The Chairperson thanked the Municipality Manager and all those involved in compiling the report. The Board reiterated its commitment to improving the </w:t>
      </w:r>
      <w:r w:rsidR="00D31306" w:rsidRPr="00975730">
        <w:rPr>
          <w:rFonts w:ascii="Times New Roman" w:eastAsia="Times New Roman" w:hAnsi="Times New Roman" w:cs="Times New Roman"/>
          <w:sz w:val="24"/>
          <w:szCs w:val="24"/>
        </w:rPr>
        <w:t>Municipality</w:t>
      </w:r>
      <w:r w:rsidRPr="00975730">
        <w:rPr>
          <w:rFonts w:ascii="Times New Roman" w:eastAsia="Times New Roman" w:hAnsi="Times New Roman" w:cs="Times New Roman"/>
          <w:sz w:val="24"/>
          <w:szCs w:val="24"/>
        </w:rPr>
        <w:t>'s waste management practices and ensuring that Isiolo becomes a model for sustainable</w:t>
      </w:r>
      <w:r w:rsidR="007A29AF" w:rsidRPr="00975730">
        <w:rPr>
          <w:rFonts w:ascii="Times New Roman" w:eastAsia="Times New Roman" w:hAnsi="Times New Roman" w:cs="Times New Roman"/>
          <w:sz w:val="24"/>
          <w:szCs w:val="24"/>
        </w:rPr>
        <w:t xml:space="preserve"> waste management in the region. </w:t>
      </w:r>
      <w:r w:rsidRPr="00975730">
        <w:rPr>
          <w:rFonts w:ascii="Times New Roman" w:eastAsia="Times New Roman" w:hAnsi="Times New Roman" w:cs="Times New Roman"/>
          <w:sz w:val="24"/>
          <w:szCs w:val="24"/>
        </w:rPr>
        <w:t>The meeting was adjourned at 330 pm.</w:t>
      </w:r>
    </w:p>
    <w:p w:rsidR="005F61EF" w:rsidRPr="00975730" w:rsidRDefault="008F285C" w:rsidP="00F673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5772B0" w:rsidRPr="00975730" w:rsidRDefault="0062139E" w:rsidP="00D55E02">
      <w:pPr>
        <w:jc w:val="both"/>
        <w:rPr>
          <w:rFonts w:ascii="Times New Roman" w:hAnsi="Times New Roman" w:cs="Times New Roman"/>
          <w:b/>
          <w:sz w:val="24"/>
          <w:szCs w:val="24"/>
          <w:u w:val="single"/>
        </w:rPr>
      </w:pPr>
      <w:r>
        <w:rPr>
          <w:rFonts w:ascii="Times New Roman" w:hAnsi="Times New Roman" w:cs="Times New Roman"/>
          <w:b/>
          <w:sz w:val="24"/>
          <w:szCs w:val="24"/>
          <w:u w:val="single"/>
        </w:rPr>
        <w:t>MIN 4</w:t>
      </w:r>
      <w:r w:rsidR="003F5051">
        <w:rPr>
          <w:rFonts w:ascii="Times New Roman" w:hAnsi="Times New Roman" w:cs="Times New Roman"/>
          <w:b/>
          <w:sz w:val="24"/>
          <w:szCs w:val="24"/>
          <w:u w:val="single"/>
        </w:rPr>
        <w:t>/IM/7/2024</w:t>
      </w:r>
      <w:r w:rsidR="005772B0" w:rsidRPr="00975730">
        <w:rPr>
          <w:rFonts w:ascii="Times New Roman" w:hAnsi="Times New Roman" w:cs="Times New Roman"/>
          <w:b/>
          <w:sz w:val="24"/>
          <w:szCs w:val="24"/>
          <w:u w:val="single"/>
        </w:rPr>
        <w:t xml:space="preserve">: ADJOURNMNT </w:t>
      </w:r>
    </w:p>
    <w:p w:rsidR="005772B0" w:rsidRPr="00975730" w:rsidRDefault="005772B0" w:rsidP="00D55E02">
      <w:pPr>
        <w:spacing w:before="100" w:after="200" w:line="276"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Having no other b</w:t>
      </w:r>
      <w:r w:rsidR="00DD45D7">
        <w:rPr>
          <w:rFonts w:ascii="Times New Roman" w:eastAsia="Times New Roman" w:hAnsi="Times New Roman" w:cs="Times New Roman"/>
          <w:sz w:val="24"/>
          <w:szCs w:val="24"/>
        </w:rPr>
        <w:t>usiness, the meeting ended at 3</w:t>
      </w:r>
      <w:r w:rsidRPr="00975730">
        <w:rPr>
          <w:rFonts w:ascii="Times New Roman" w:eastAsia="Times New Roman" w:hAnsi="Times New Roman" w:cs="Times New Roman"/>
          <w:sz w:val="24"/>
          <w:szCs w:val="24"/>
        </w:rPr>
        <w:t xml:space="preserve">.30 pm with a prayer said by Mr. Osman </w:t>
      </w:r>
      <w:proofErr w:type="spellStart"/>
      <w:r w:rsidRPr="00975730">
        <w:rPr>
          <w:rFonts w:ascii="Times New Roman" w:eastAsia="Times New Roman" w:hAnsi="Times New Roman" w:cs="Times New Roman"/>
          <w:sz w:val="24"/>
          <w:szCs w:val="24"/>
        </w:rPr>
        <w:t>Halake</w:t>
      </w:r>
      <w:proofErr w:type="spellEnd"/>
      <w:r w:rsidRPr="00975730">
        <w:rPr>
          <w:rFonts w:ascii="Times New Roman" w:eastAsia="Times New Roman" w:hAnsi="Times New Roman" w:cs="Times New Roman"/>
          <w:sz w:val="24"/>
          <w:szCs w:val="24"/>
        </w:rPr>
        <w:t xml:space="preserve"> </w:t>
      </w:r>
      <w:proofErr w:type="spellStart"/>
      <w:r w:rsidRPr="00975730">
        <w:rPr>
          <w:rFonts w:ascii="Times New Roman" w:eastAsia="Times New Roman" w:hAnsi="Times New Roman" w:cs="Times New Roman"/>
          <w:sz w:val="24"/>
          <w:szCs w:val="24"/>
        </w:rPr>
        <w:t>Dadacha</w:t>
      </w:r>
      <w:proofErr w:type="spellEnd"/>
      <w:r w:rsidRPr="00975730">
        <w:rPr>
          <w:rFonts w:ascii="Times New Roman" w:eastAsia="Times New Roman" w:hAnsi="Times New Roman" w:cs="Times New Roman"/>
          <w:sz w:val="24"/>
          <w:szCs w:val="24"/>
        </w:rPr>
        <w:t>.</w:t>
      </w:r>
    </w:p>
    <w:p w:rsidR="005772B0" w:rsidRPr="00975730" w:rsidRDefault="005772B0" w:rsidP="00D55E02">
      <w:pPr>
        <w:spacing w:before="100" w:after="200" w:line="276" w:lineRule="auto"/>
        <w:jc w:val="both"/>
        <w:rPr>
          <w:rFonts w:ascii="Times New Roman" w:eastAsia="Times New Roman" w:hAnsi="Times New Roman" w:cs="Times New Roman"/>
          <w:sz w:val="24"/>
          <w:szCs w:val="24"/>
        </w:rPr>
      </w:pPr>
      <w:r w:rsidRPr="00975730">
        <w:rPr>
          <w:rFonts w:ascii="Times New Roman" w:eastAsia="Times New Roman" w:hAnsi="Times New Roman" w:cs="Times New Roman"/>
          <w:sz w:val="24"/>
          <w:szCs w:val="24"/>
        </w:rPr>
        <w:t>Minutes taken and prepared by:</w:t>
      </w:r>
    </w:p>
    <w:tbl>
      <w:tblPr>
        <w:tblStyle w:val="TableGrid1"/>
        <w:tblpPr w:leftFromText="180" w:rightFromText="180" w:vertAnchor="text" w:horzAnchor="margin" w:tblpXSpec="center" w:tblpY="432"/>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6750"/>
      </w:tblGrid>
      <w:tr w:rsidR="005772B0" w:rsidRPr="00975730" w:rsidTr="007D45E5">
        <w:trPr>
          <w:trHeight w:val="263"/>
        </w:trPr>
        <w:tc>
          <w:tcPr>
            <w:tcW w:w="3078" w:type="dxa"/>
            <w:shd w:val="clear" w:color="auto" w:fill="FFFFFF" w:themeFill="background1"/>
          </w:tcPr>
          <w:p w:rsidR="00F673D9" w:rsidRPr="00975730" w:rsidRDefault="00F673D9" w:rsidP="00D55E02">
            <w:pPr>
              <w:tabs>
                <w:tab w:val="left" w:pos="4440"/>
              </w:tabs>
              <w:suppressAutoHyphens/>
              <w:contextualSpacing/>
              <w:jc w:val="both"/>
              <w:rPr>
                <w:rFonts w:ascii="Times New Roman" w:hAnsi="Times New Roman" w:cs="Times New Roman"/>
                <w:b/>
                <w:sz w:val="24"/>
                <w:szCs w:val="24"/>
              </w:rPr>
            </w:pPr>
          </w:p>
        </w:tc>
        <w:tc>
          <w:tcPr>
            <w:tcW w:w="6750" w:type="dxa"/>
          </w:tcPr>
          <w:p w:rsidR="005772B0" w:rsidRPr="00975730" w:rsidRDefault="005772B0" w:rsidP="00D55E02">
            <w:pPr>
              <w:suppressAutoHyphens/>
              <w:contextualSpacing/>
              <w:jc w:val="both"/>
              <w:rPr>
                <w:rFonts w:ascii="Times New Roman" w:hAnsi="Times New Roman" w:cs="Times New Roman"/>
                <w:b/>
                <w:sz w:val="24"/>
                <w:szCs w:val="24"/>
              </w:rPr>
            </w:pPr>
          </w:p>
        </w:tc>
      </w:tr>
      <w:tr w:rsidR="005772B0" w:rsidRPr="00975730" w:rsidTr="007D45E5">
        <w:trPr>
          <w:trHeight w:val="263"/>
        </w:trPr>
        <w:tc>
          <w:tcPr>
            <w:tcW w:w="3078" w:type="dxa"/>
            <w:tcBorders>
              <w:bottom w:val="single" w:sz="4" w:space="0" w:color="auto"/>
            </w:tcBorders>
            <w:shd w:val="clear" w:color="auto" w:fill="FFFFFF" w:themeFill="background1"/>
          </w:tcPr>
          <w:p w:rsidR="005772B0" w:rsidRPr="00975730" w:rsidRDefault="005772B0" w:rsidP="00D55E02">
            <w:pPr>
              <w:tabs>
                <w:tab w:val="left" w:pos="4440"/>
              </w:tabs>
              <w:suppressAutoHyphens/>
              <w:contextualSpacing/>
              <w:jc w:val="both"/>
              <w:rPr>
                <w:rFonts w:ascii="Times New Roman" w:hAnsi="Times New Roman" w:cs="Times New Roman"/>
                <w:b/>
                <w:sz w:val="24"/>
                <w:szCs w:val="24"/>
              </w:rPr>
            </w:pPr>
          </w:p>
        </w:tc>
        <w:tc>
          <w:tcPr>
            <w:tcW w:w="6750" w:type="dxa"/>
            <w:tcBorders>
              <w:bottom w:val="single" w:sz="4" w:space="0" w:color="auto"/>
            </w:tcBorders>
          </w:tcPr>
          <w:p w:rsidR="005772B0" w:rsidRPr="00975730" w:rsidRDefault="005772B0" w:rsidP="00D55E02">
            <w:pPr>
              <w:suppressAutoHyphens/>
              <w:contextualSpacing/>
              <w:jc w:val="both"/>
              <w:rPr>
                <w:rFonts w:ascii="Times New Roman" w:hAnsi="Times New Roman" w:cs="Times New Roman"/>
                <w:b/>
                <w:sz w:val="24"/>
                <w:szCs w:val="24"/>
              </w:rPr>
            </w:pPr>
            <w:r w:rsidRPr="00975730">
              <w:rPr>
                <w:rFonts w:ascii="Times New Roman" w:hAnsi="Times New Roman" w:cs="Times New Roman"/>
                <w:b/>
                <w:sz w:val="24"/>
                <w:szCs w:val="24"/>
              </w:rPr>
              <w:t xml:space="preserve">Sign:                                                  Date:  </w:t>
            </w:r>
          </w:p>
        </w:tc>
      </w:tr>
      <w:tr w:rsidR="005772B0" w:rsidRPr="00975730" w:rsidTr="007D45E5">
        <w:trPr>
          <w:trHeight w:val="720"/>
        </w:trPr>
        <w:tc>
          <w:tcPr>
            <w:tcW w:w="3078" w:type="dxa"/>
            <w:tcBorders>
              <w:top w:val="single" w:sz="4" w:space="0" w:color="auto"/>
            </w:tcBorders>
            <w:shd w:val="clear" w:color="auto" w:fill="FFFFFF" w:themeFill="background1"/>
          </w:tcPr>
          <w:p w:rsidR="005772B0" w:rsidRPr="00975730" w:rsidRDefault="005772B0" w:rsidP="00D55E02">
            <w:pPr>
              <w:tabs>
                <w:tab w:val="left" w:pos="4440"/>
              </w:tabs>
              <w:suppressAutoHyphens/>
              <w:contextualSpacing/>
              <w:jc w:val="both"/>
              <w:rPr>
                <w:rFonts w:ascii="Times New Roman" w:eastAsia="Calibri" w:hAnsi="Times New Roman" w:cs="Times New Roman"/>
                <w:b/>
                <w:sz w:val="24"/>
                <w:szCs w:val="24"/>
                <w:lang w:eastAsia="ar-SA"/>
              </w:rPr>
            </w:pPr>
            <w:r w:rsidRPr="00975730">
              <w:rPr>
                <w:rFonts w:ascii="Times New Roman" w:hAnsi="Times New Roman" w:cs="Times New Roman"/>
                <w:b/>
                <w:sz w:val="24"/>
                <w:szCs w:val="24"/>
              </w:rPr>
              <w:t>Minutes Taken By:</w:t>
            </w:r>
            <w:r w:rsidRPr="00975730">
              <w:rPr>
                <w:rFonts w:ascii="Times New Roman" w:hAnsi="Times New Roman" w:cs="Times New Roman"/>
                <w:b/>
                <w:sz w:val="24"/>
                <w:szCs w:val="24"/>
              </w:rPr>
              <w:tab/>
            </w:r>
          </w:p>
        </w:tc>
        <w:tc>
          <w:tcPr>
            <w:tcW w:w="6750" w:type="dxa"/>
            <w:tcBorders>
              <w:top w:val="single" w:sz="4" w:space="0" w:color="auto"/>
            </w:tcBorders>
          </w:tcPr>
          <w:p w:rsidR="005772B0" w:rsidRPr="00975730" w:rsidRDefault="005772B0" w:rsidP="00D55E02">
            <w:pPr>
              <w:suppressAutoHyphens/>
              <w:contextualSpacing/>
              <w:jc w:val="both"/>
              <w:rPr>
                <w:rFonts w:ascii="Times New Roman" w:hAnsi="Times New Roman" w:cs="Times New Roman"/>
                <w:b/>
                <w:sz w:val="24"/>
                <w:szCs w:val="24"/>
              </w:rPr>
            </w:pPr>
            <w:r w:rsidRPr="00975730">
              <w:rPr>
                <w:rFonts w:ascii="Times New Roman" w:hAnsi="Times New Roman" w:cs="Times New Roman"/>
                <w:b/>
                <w:sz w:val="24"/>
                <w:szCs w:val="24"/>
              </w:rPr>
              <w:t xml:space="preserve">Osman </w:t>
            </w:r>
            <w:proofErr w:type="spellStart"/>
            <w:r w:rsidRPr="00975730">
              <w:rPr>
                <w:rFonts w:ascii="Times New Roman" w:hAnsi="Times New Roman" w:cs="Times New Roman"/>
                <w:b/>
                <w:sz w:val="24"/>
                <w:szCs w:val="24"/>
              </w:rPr>
              <w:t>Halake</w:t>
            </w:r>
            <w:proofErr w:type="spellEnd"/>
            <w:r w:rsidRPr="00975730">
              <w:rPr>
                <w:rFonts w:ascii="Times New Roman" w:hAnsi="Times New Roman" w:cs="Times New Roman"/>
                <w:b/>
                <w:sz w:val="24"/>
                <w:szCs w:val="24"/>
              </w:rPr>
              <w:t>,</w:t>
            </w:r>
          </w:p>
          <w:p w:rsidR="005772B0" w:rsidRPr="00975730" w:rsidRDefault="005772B0" w:rsidP="00D55E02">
            <w:pPr>
              <w:suppressAutoHyphens/>
              <w:contextualSpacing/>
              <w:jc w:val="both"/>
              <w:rPr>
                <w:rFonts w:ascii="Times New Roman" w:eastAsia="Calibri" w:hAnsi="Times New Roman" w:cs="Times New Roman"/>
                <w:b/>
                <w:sz w:val="24"/>
                <w:szCs w:val="24"/>
                <w:lang w:eastAsia="ar-SA"/>
              </w:rPr>
            </w:pPr>
            <w:r w:rsidRPr="00975730">
              <w:rPr>
                <w:rFonts w:ascii="Times New Roman" w:eastAsia="Calibri" w:hAnsi="Times New Roman" w:cs="Times New Roman"/>
                <w:b/>
                <w:sz w:val="24"/>
                <w:szCs w:val="24"/>
                <w:lang w:eastAsia="ar-SA"/>
              </w:rPr>
              <w:t>Municipal manager/Secretary</w:t>
            </w:r>
          </w:p>
          <w:p w:rsidR="005772B0" w:rsidRPr="00975730" w:rsidRDefault="005772B0" w:rsidP="00D55E02">
            <w:pPr>
              <w:suppressAutoHyphens/>
              <w:contextualSpacing/>
              <w:jc w:val="both"/>
              <w:rPr>
                <w:rFonts w:ascii="Times New Roman" w:eastAsia="Calibri" w:hAnsi="Times New Roman" w:cs="Times New Roman"/>
                <w:b/>
                <w:sz w:val="24"/>
                <w:szCs w:val="24"/>
                <w:lang w:eastAsia="ar-SA"/>
              </w:rPr>
            </w:pPr>
            <w:r w:rsidRPr="00975730">
              <w:rPr>
                <w:rFonts w:ascii="Times New Roman" w:eastAsia="Calibri" w:hAnsi="Times New Roman" w:cs="Times New Roman"/>
                <w:b/>
                <w:sz w:val="24"/>
                <w:szCs w:val="24"/>
                <w:lang w:eastAsia="ar-SA"/>
              </w:rPr>
              <w:t xml:space="preserve">Municipality of Isiolo </w:t>
            </w:r>
          </w:p>
        </w:tc>
      </w:tr>
      <w:tr w:rsidR="005772B0" w:rsidRPr="00975730" w:rsidTr="007D45E5">
        <w:trPr>
          <w:trHeight w:val="720"/>
        </w:trPr>
        <w:tc>
          <w:tcPr>
            <w:tcW w:w="3078" w:type="dxa"/>
            <w:shd w:val="clear" w:color="auto" w:fill="FFFFFF" w:themeFill="background1"/>
          </w:tcPr>
          <w:p w:rsidR="005772B0" w:rsidRPr="00975730" w:rsidRDefault="005772B0" w:rsidP="00D55E02">
            <w:pPr>
              <w:tabs>
                <w:tab w:val="left" w:pos="4440"/>
              </w:tabs>
              <w:suppressAutoHyphens/>
              <w:contextualSpacing/>
              <w:jc w:val="both"/>
              <w:rPr>
                <w:rFonts w:ascii="Times New Roman" w:hAnsi="Times New Roman" w:cs="Times New Roman"/>
                <w:b/>
                <w:sz w:val="24"/>
                <w:szCs w:val="24"/>
              </w:rPr>
            </w:pPr>
          </w:p>
        </w:tc>
        <w:tc>
          <w:tcPr>
            <w:tcW w:w="6750" w:type="dxa"/>
          </w:tcPr>
          <w:p w:rsidR="005772B0" w:rsidRPr="00975730" w:rsidRDefault="005772B0" w:rsidP="00D55E02">
            <w:pPr>
              <w:suppressAutoHyphens/>
              <w:contextualSpacing/>
              <w:jc w:val="both"/>
              <w:rPr>
                <w:rFonts w:ascii="Times New Roman" w:hAnsi="Times New Roman" w:cs="Times New Roman"/>
                <w:b/>
                <w:sz w:val="24"/>
                <w:szCs w:val="24"/>
              </w:rPr>
            </w:pPr>
          </w:p>
          <w:p w:rsidR="005772B0" w:rsidRPr="00975730" w:rsidRDefault="005772B0" w:rsidP="00D55E02">
            <w:pPr>
              <w:suppressAutoHyphens/>
              <w:contextualSpacing/>
              <w:jc w:val="both"/>
              <w:rPr>
                <w:rFonts w:ascii="Times New Roman" w:hAnsi="Times New Roman" w:cs="Times New Roman"/>
                <w:b/>
                <w:sz w:val="24"/>
                <w:szCs w:val="24"/>
              </w:rPr>
            </w:pPr>
          </w:p>
          <w:p w:rsidR="005772B0" w:rsidRPr="00975730" w:rsidRDefault="005772B0" w:rsidP="00D55E02">
            <w:pPr>
              <w:suppressAutoHyphens/>
              <w:contextualSpacing/>
              <w:jc w:val="both"/>
              <w:rPr>
                <w:rFonts w:ascii="Times New Roman" w:hAnsi="Times New Roman" w:cs="Times New Roman"/>
                <w:b/>
                <w:sz w:val="24"/>
                <w:szCs w:val="24"/>
              </w:rPr>
            </w:pPr>
          </w:p>
          <w:p w:rsidR="005772B0" w:rsidRPr="00975730" w:rsidRDefault="005772B0" w:rsidP="00D55E02">
            <w:pPr>
              <w:suppressAutoHyphens/>
              <w:contextualSpacing/>
              <w:jc w:val="both"/>
              <w:rPr>
                <w:rFonts w:ascii="Times New Roman" w:hAnsi="Times New Roman" w:cs="Times New Roman"/>
                <w:b/>
                <w:sz w:val="24"/>
                <w:szCs w:val="24"/>
              </w:rPr>
            </w:pPr>
          </w:p>
        </w:tc>
      </w:tr>
      <w:tr w:rsidR="005772B0" w:rsidRPr="00975730" w:rsidTr="007D45E5">
        <w:trPr>
          <w:trHeight w:val="290"/>
        </w:trPr>
        <w:tc>
          <w:tcPr>
            <w:tcW w:w="3078" w:type="dxa"/>
            <w:tcBorders>
              <w:bottom w:val="single" w:sz="4" w:space="0" w:color="auto"/>
            </w:tcBorders>
            <w:shd w:val="clear" w:color="auto" w:fill="FFFFFF" w:themeFill="background1"/>
          </w:tcPr>
          <w:p w:rsidR="005772B0" w:rsidRPr="00975730" w:rsidRDefault="005772B0" w:rsidP="00D55E02">
            <w:pPr>
              <w:tabs>
                <w:tab w:val="left" w:pos="4440"/>
              </w:tabs>
              <w:suppressAutoHyphens/>
              <w:contextualSpacing/>
              <w:jc w:val="both"/>
              <w:rPr>
                <w:rFonts w:ascii="Times New Roman" w:hAnsi="Times New Roman" w:cs="Times New Roman"/>
                <w:b/>
                <w:sz w:val="24"/>
                <w:szCs w:val="24"/>
              </w:rPr>
            </w:pPr>
          </w:p>
        </w:tc>
        <w:tc>
          <w:tcPr>
            <w:tcW w:w="6750" w:type="dxa"/>
            <w:tcBorders>
              <w:bottom w:val="single" w:sz="4" w:space="0" w:color="auto"/>
            </w:tcBorders>
          </w:tcPr>
          <w:p w:rsidR="005772B0" w:rsidRPr="00975730" w:rsidRDefault="005772B0" w:rsidP="00D55E02">
            <w:pPr>
              <w:suppressAutoHyphens/>
              <w:contextualSpacing/>
              <w:jc w:val="both"/>
              <w:rPr>
                <w:rFonts w:ascii="Times New Roman" w:hAnsi="Times New Roman" w:cs="Times New Roman"/>
                <w:b/>
                <w:sz w:val="24"/>
                <w:szCs w:val="24"/>
              </w:rPr>
            </w:pPr>
            <w:r w:rsidRPr="00975730">
              <w:rPr>
                <w:rFonts w:ascii="Times New Roman" w:hAnsi="Times New Roman" w:cs="Times New Roman"/>
                <w:b/>
                <w:sz w:val="24"/>
                <w:szCs w:val="24"/>
              </w:rPr>
              <w:t xml:space="preserve">Sign:                                                  Date:  </w:t>
            </w:r>
          </w:p>
        </w:tc>
      </w:tr>
      <w:tr w:rsidR="005772B0" w:rsidRPr="00975730" w:rsidTr="007D45E5">
        <w:trPr>
          <w:trHeight w:val="720"/>
        </w:trPr>
        <w:tc>
          <w:tcPr>
            <w:tcW w:w="3078" w:type="dxa"/>
            <w:tcBorders>
              <w:top w:val="single" w:sz="4" w:space="0" w:color="auto"/>
            </w:tcBorders>
            <w:shd w:val="clear" w:color="auto" w:fill="FFFFFF" w:themeFill="background1"/>
          </w:tcPr>
          <w:p w:rsidR="005772B0" w:rsidRPr="00975730" w:rsidRDefault="005772B0" w:rsidP="00D55E02">
            <w:pPr>
              <w:suppressAutoHyphens/>
              <w:spacing w:line="276" w:lineRule="auto"/>
              <w:contextualSpacing/>
              <w:jc w:val="both"/>
              <w:rPr>
                <w:rFonts w:ascii="Times New Roman" w:eastAsia="Calibri" w:hAnsi="Times New Roman" w:cs="Times New Roman"/>
                <w:b/>
                <w:sz w:val="24"/>
                <w:szCs w:val="24"/>
                <w:lang w:eastAsia="ar-SA"/>
              </w:rPr>
            </w:pPr>
            <w:r w:rsidRPr="00975730">
              <w:rPr>
                <w:rFonts w:ascii="Times New Roman" w:hAnsi="Times New Roman" w:cs="Times New Roman"/>
                <w:b/>
                <w:sz w:val="24"/>
                <w:szCs w:val="24"/>
              </w:rPr>
              <w:t>Minutes Confirmed By</w:t>
            </w:r>
            <w:r w:rsidRPr="00975730">
              <w:rPr>
                <w:rFonts w:ascii="Times New Roman" w:eastAsia="Calibri" w:hAnsi="Times New Roman" w:cs="Times New Roman"/>
                <w:b/>
                <w:sz w:val="24"/>
                <w:szCs w:val="24"/>
                <w:lang w:eastAsia="ar-SA"/>
              </w:rPr>
              <w:t>:</w:t>
            </w:r>
          </w:p>
        </w:tc>
        <w:tc>
          <w:tcPr>
            <w:tcW w:w="6750" w:type="dxa"/>
            <w:tcBorders>
              <w:top w:val="single" w:sz="4" w:space="0" w:color="auto"/>
            </w:tcBorders>
          </w:tcPr>
          <w:p w:rsidR="005772B0" w:rsidRPr="00975730" w:rsidRDefault="00631490" w:rsidP="00D55E02">
            <w:pPr>
              <w:suppressAutoHyphens/>
              <w:spacing w:line="276" w:lineRule="auto"/>
              <w:contextualSpacing/>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Hassan Wako </w:t>
            </w:r>
            <w:r w:rsidR="00390679">
              <w:rPr>
                <w:rFonts w:ascii="Times New Roman" w:eastAsia="Calibri" w:hAnsi="Times New Roman" w:cs="Times New Roman"/>
                <w:b/>
                <w:sz w:val="24"/>
                <w:szCs w:val="24"/>
                <w:lang w:eastAsia="ar-SA"/>
              </w:rPr>
              <w:t>W</w:t>
            </w:r>
            <w:r>
              <w:rPr>
                <w:rFonts w:ascii="Times New Roman" w:eastAsia="Calibri" w:hAnsi="Times New Roman" w:cs="Times New Roman"/>
                <w:b/>
                <w:sz w:val="24"/>
                <w:szCs w:val="24"/>
                <w:lang w:eastAsia="ar-SA"/>
              </w:rPr>
              <w:t>ario-</w:t>
            </w:r>
            <w:r w:rsidR="005772B0" w:rsidRPr="00975730">
              <w:rPr>
                <w:rFonts w:ascii="Times New Roman" w:eastAsia="Calibri" w:hAnsi="Times New Roman" w:cs="Times New Roman"/>
                <w:b/>
                <w:sz w:val="24"/>
                <w:szCs w:val="24"/>
                <w:lang w:eastAsia="ar-SA"/>
              </w:rPr>
              <w:t xml:space="preserve">Chairman </w:t>
            </w:r>
          </w:p>
          <w:p w:rsidR="005772B0" w:rsidRPr="00975730" w:rsidRDefault="005772B0" w:rsidP="00D55E02">
            <w:pPr>
              <w:suppressAutoHyphens/>
              <w:spacing w:line="276" w:lineRule="auto"/>
              <w:contextualSpacing/>
              <w:jc w:val="both"/>
              <w:rPr>
                <w:rFonts w:ascii="Times New Roman" w:eastAsia="Calibri" w:hAnsi="Times New Roman" w:cs="Times New Roman"/>
                <w:b/>
                <w:sz w:val="24"/>
                <w:szCs w:val="24"/>
                <w:lang w:eastAsia="ar-SA"/>
              </w:rPr>
            </w:pPr>
            <w:r w:rsidRPr="00975730">
              <w:rPr>
                <w:rFonts w:ascii="Times New Roman" w:eastAsia="Calibri" w:hAnsi="Times New Roman" w:cs="Times New Roman"/>
                <w:b/>
                <w:sz w:val="24"/>
                <w:szCs w:val="24"/>
                <w:lang w:eastAsia="ar-SA"/>
              </w:rPr>
              <w:t>Board Municipality of Isiolo</w:t>
            </w:r>
          </w:p>
          <w:p w:rsidR="005772B0" w:rsidRPr="00975730" w:rsidRDefault="005772B0" w:rsidP="00D55E02">
            <w:pPr>
              <w:suppressAutoHyphens/>
              <w:spacing w:line="276" w:lineRule="auto"/>
              <w:contextualSpacing/>
              <w:jc w:val="both"/>
              <w:rPr>
                <w:rFonts w:ascii="Times New Roman" w:eastAsia="Calibri" w:hAnsi="Times New Roman" w:cs="Times New Roman"/>
                <w:b/>
                <w:sz w:val="24"/>
                <w:szCs w:val="24"/>
                <w:lang w:eastAsia="ar-SA"/>
              </w:rPr>
            </w:pPr>
            <w:r w:rsidRPr="00975730">
              <w:rPr>
                <w:rFonts w:ascii="Times New Roman" w:eastAsia="Calibri" w:hAnsi="Times New Roman" w:cs="Times New Roman"/>
                <w:b/>
                <w:sz w:val="24"/>
                <w:szCs w:val="24"/>
                <w:lang w:eastAsia="ar-SA"/>
              </w:rPr>
              <w:t xml:space="preserve">County Government of Isiolo. </w:t>
            </w:r>
          </w:p>
        </w:tc>
      </w:tr>
    </w:tbl>
    <w:p w:rsidR="005772B0" w:rsidRPr="00975730" w:rsidRDefault="005772B0" w:rsidP="00D55E02">
      <w:pPr>
        <w:spacing w:before="100" w:after="200" w:line="276" w:lineRule="auto"/>
        <w:jc w:val="both"/>
        <w:rPr>
          <w:rFonts w:ascii="Times New Roman" w:eastAsia="Times New Roman" w:hAnsi="Times New Roman" w:cs="Times New Roman"/>
          <w:b/>
          <w:sz w:val="24"/>
          <w:szCs w:val="24"/>
        </w:rPr>
      </w:pPr>
    </w:p>
    <w:p w:rsidR="00703E32" w:rsidRPr="00975730" w:rsidRDefault="00703E32" w:rsidP="00D55E02">
      <w:pPr>
        <w:jc w:val="both"/>
        <w:rPr>
          <w:rFonts w:ascii="Times New Roman" w:hAnsi="Times New Roman" w:cs="Times New Roman"/>
          <w:sz w:val="24"/>
          <w:szCs w:val="24"/>
        </w:rPr>
      </w:pPr>
    </w:p>
    <w:sectPr w:rsidR="00703E32" w:rsidRPr="00975730" w:rsidSect="005F61EF">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5C" w:rsidRDefault="008F285C" w:rsidP="005772B0">
      <w:pPr>
        <w:spacing w:after="0" w:line="240" w:lineRule="auto"/>
      </w:pPr>
      <w:r>
        <w:separator/>
      </w:r>
    </w:p>
  </w:endnote>
  <w:endnote w:type="continuationSeparator" w:id="0">
    <w:p w:rsidR="008F285C" w:rsidRDefault="008F285C" w:rsidP="0057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35652"/>
      <w:docPartObj>
        <w:docPartGallery w:val="Page Numbers (Bottom of Page)"/>
        <w:docPartUnique/>
      </w:docPartObj>
    </w:sdtPr>
    <w:sdtEndPr>
      <w:rPr>
        <w:color w:val="7F7F7F" w:themeColor="background1" w:themeShade="7F"/>
        <w:spacing w:val="60"/>
      </w:rPr>
    </w:sdtEndPr>
    <w:sdtContent>
      <w:p w:rsidR="005772B0" w:rsidRDefault="005772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056E">
          <w:rPr>
            <w:noProof/>
          </w:rPr>
          <w:t>1</w:t>
        </w:r>
        <w:r>
          <w:rPr>
            <w:noProof/>
          </w:rPr>
          <w:fldChar w:fldCharType="end"/>
        </w:r>
        <w:r>
          <w:t xml:space="preserve"> | </w:t>
        </w:r>
        <w:r>
          <w:rPr>
            <w:color w:val="7F7F7F" w:themeColor="background1" w:themeShade="7F"/>
            <w:spacing w:val="60"/>
          </w:rPr>
          <w:t>Page</w:t>
        </w:r>
      </w:p>
    </w:sdtContent>
  </w:sdt>
  <w:p w:rsidR="005772B0" w:rsidRDefault="005772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5C" w:rsidRDefault="008F285C" w:rsidP="005772B0">
      <w:pPr>
        <w:spacing w:after="0" w:line="240" w:lineRule="auto"/>
      </w:pPr>
      <w:r>
        <w:separator/>
      </w:r>
    </w:p>
  </w:footnote>
  <w:footnote w:type="continuationSeparator" w:id="0">
    <w:p w:rsidR="008F285C" w:rsidRDefault="008F285C" w:rsidP="00577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2F7"/>
    <w:multiLevelType w:val="multilevel"/>
    <w:tmpl w:val="B4B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21CC7"/>
    <w:multiLevelType w:val="multilevel"/>
    <w:tmpl w:val="7A6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E2052"/>
    <w:multiLevelType w:val="multilevel"/>
    <w:tmpl w:val="3154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06FCA"/>
    <w:multiLevelType w:val="multilevel"/>
    <w:tmpl w:val="AB1AA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C378F"/>
    <w:multiLevelType w:val="multilevel"/>
    <w:tmpl w:val="6192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83918"/>
    <w:multiLevelType w:val="multilevel"/>
    <w:tmpl w:val="31BEC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15053"/>
    <w:multiLevelType w:val="multilevel"/>
    <w:tmpl w:val="68CE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C25D0"/>
    <w:multiLevelType w:val="multilevel"/>
    <w:tmpl w:val="CAB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F063C"/>
    <w:multiLevelType w:val="multilevel"/>
    <w:tmpl w:val="C7A6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B16B1"/>
    <w:multiLevelType w:val="multilevel"/>
    <w:tmpl w:val="98348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B0E0D"/>
    <w:multiLevelType w:val="hybridMultilevel"/>
    <w:tmpl w:val="78DC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7178B"/>
    <w:multiLevelType w:val="multilevel"/>
    <w:tmpl w:val="E83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56962"/>
    <w:multiLevelType w:val="multilevel"/>
    <w:tmpl w:val="33D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70028"/>
    <w:multiLevelType w:val="multilevel"/>
    <w:tmpl w:val="747A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12"/>
  </w:num>
  <w:num w:numId="5">
    <w:abstractNumId w:val="7"/>
  </w:num>
  <w:num w:numId="6">
    <w:abstractNumId w:val="0"/>
  </w:num>
  <w:num w:numId="7">
    <w:abstractNumId w:val="13"/>
  </w:num>
  <w:num w:numId="8">
    <w:abstractNumId w:val="11"/>
  </w:num>
  <w:num w:numId="9">
    <w:abstractNumId w:val="2"/>
  </w:num>
  <w:num w:numId="10">
    <w:abstractNumId w:val="6"/>
  </w:num>
  <w:num w:numId="11">
    <w:abstractNumId w:val="3"/>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B0"/>
    <w:rsid w:val="000237A3"/>
    <w:rsid w:val="00072234"/>
    <w:rsid w:val="000C3368"/>
    <w:rsid w:val="00136C44"/>
    <w:rsid w:val="001903B4"/>
    <w:rsid w:val="001B389D"/>
    <w:rsid w:val="001B5BC1"/>
    <w:rsid w:val="00207248"/>
    <w:rsid w:val="00243FA5"/>
    <w:rsid w:val="00246DC5"/>
    <w:rsid w:val="00257F63"/>
    <w:rsid w:val="002C734E"/>
    <w:rsid w:val="003637B5"/>
    <w:rsid w:val="00390679"/>
    <w:rsid w:val="003F33CF"/>
    <w:rsid w:val="003F5051"/>
    <w:rsid w:val="004046E7"/>
    <w:rsid w:val="00415A8B"/>
    <w:rsid w:val="00471575"/>
    <w:rsid w:val="004D7E2E"/>
    <w:rsid w:val="004F4E3F"/>
    <w:rsid w:val="004F7001"/>
    <w:rsid w:val="005327B3"/>
    <w:rsid w:val="00536F06"/>
    <w:rsid w:val="00564F87"/>
    <w:rsid w:val="005772B0"/>
    <w:rsid w:val="00593DE0"/>
    <w:rsid w:val="005F61EF"/>
    <w:rsid w:val="00600D8C"/>
    <w:rsid w:val="006176F8"/>
    <w:rsid w:val="0062139E"/>
    <w:rsid w:val="00631490"/>
    <w:rsid w:val="00660BA9"/>
    <w:rsid w:val="00671DA3"/>
    <w:rsid w:val="006B0AA2"/>
    <w:rsid w:val="00703E32"/>
    <w:rsid w:val="00724344"/>
    <w:rsid w:val="00733A42"/>
    <w:rsid w:val="007870EF"/>
    <w:rsid w:val="007A29AF"/>
    <w:rsid w:val="007B2D7D"/>
    <w:rsid w:val="007C445D"/>
    <w:rsid w:val="008548EF"/>
    <w:rsid w:val="00870598"/>
    <w:rsid w:val="008F285C"/>
    <w:rsid w:val="009123F4"/>
    <w:rsid w:val="00970DE2"/>
    <w:rsid w:val="00975730"/>
    <w:rsid w:val="00992E04"/>
    <w:rsid w:val="009B2CFC"/>
    <w:rsid w:val="00AC1CAD"/>
    <w:rsid w:val="00B84B96"/>
    <w:rsid w:val="00CA484E"/>
    <w:rsid w:val="00D31306"/>
    <w:rsid w:val="00D54B3C"/>
    <w:rsid w:val="00D55E02"/>
    <w:rsid w:val="00D61895"/>
    <w:rsid w:val="00DD003C"/>
    <w:rsid w:val="00DD45D7"/>
    <w:rsid w:val="00DD6C1E"/>
    <w:rsid w:val="00E13997"/>
    <w:rsid w:val="00E259D8"/>
    <w:rsid w:val="00EA056E"/>
    <w:rsid w:val="00ED7A6E"/>
    <w:rsid w:val="00EE1D6F"/>
    <w:rsid w:val="00F673D9"/>
    <w:rsid w:val="00F8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7196"/>
  <w15:chartTrackingRefBased/>
  <w15:docId w15:val="{07A50032-4E21-4060-85D8-56657978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772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772B0"/>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uiPriority w:val="59"/>
    <w:rsid w:val="005772B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77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2B0"/>
  </w:style>
  <w:style w:type="paragraph" w:styleId="Footer">
    <w:name w:val="footer"/>
    <w:basedOn w:val="Normal"/>
    <w:link w:val="FooterChar"/>
    <w:uiPriority w:val="99"/>
    <w:unhideWhenUsed/>
    <w:rsid w:val="00577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2B0"/>
  </w:style>
  <w:style w:type="paragraph" w:styleId="ListParagraph">
    <w:name w:val="List Paragraph"/>
    <w:basedOn w:val="Normal"/>
    <w:uiPriority w:val="34"/>
    <w:qFormat/>
    <w:rsid w:val="00724344"/>
    <w:pPr>
      <w:ind w:left="720"/>
      <w:contextualSpacing/>
    </w:pPr>
  </w:style>
  <w:style w:type="table" w:styleId="TableGrid">
    <w:name w:val="Table Grid"/>
    <w:basedOn w:val="TableNormal"/>
    <w:uiPriority w:val="39"/>
    <w:rsid w:val="00724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344"/>
    <w:rPr>
      <w:color w:val="0563C1" w:themeColor="hyperlink"/>
      <w:u w:val="single"/>
    </w:rPr>
  </w:style>
  <w:style w:type="paragraph" w:styleId="BalloonText">
    <w:name w:val="Balloon Text"/>
    <w:basedOn w:val="Normal"/>
    <w:link w:val="BalloonTextChar"/>
    <w:uiPriority w:val="99"/>
    <w:semiHidden/>
    <w:unhideWhenUsed/>
    <w:rsid w:val="00992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921">
      <w:bodyDiv w:val="1"/>
      <w:marLeft w:val="0"/>
      <w:marRight w:val="0"/>
      <w:marTop w:val="0"/>
      <w:marBottom w:val="0"/>
      <w:divBdr>
        <w:top w:val="none" w:sz="0" w:space="0" w:color="auto"/>
        <w:left w:val="none" w:sz="0" w:space="0" w:color="auto"/>
        <w:bottom w:val="none" w:sz="0" w:space="0" w:color="auto"/>
        <w:right w:val="none" w:sz="0" w:space="0" w:color="auto"/>
      </w:divBdr>
    </w:div>
    <w:div w:id="1864898144">
      <w:bodyDiv w:val="1"/>
      <w:marLeft w:val="0"/>
      <w:marRight w:val="0"/>
      <w:marTop w:val="0"/>
      <w:marBottom w:val="0"/>
      <w:divBdr>
        <w:top w:val="none" w:sz="0" w:space="0" w:color="auto"/>
        <w:left w:val="none" w:sz="0" w:space="0" w:color="auto"/>
        <w:bottom w:val="none" w:sz="0" w:space="0" w:color="auto"/>
        <w:right w:val="none" w:sz="0" w:space="0" w:color="auto"/>
      </w:divBdr>
    </w:div>
    <w:div w:id="20250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kassim@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assanbonaya1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kinnaadam@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rriethuranira@gmail.com" TargetMode="External"/><Relationship Id="rId4" Type="http://schemas.openxmlformats.org/officeDocument/2006/relationships/webSettings" Target="webSettings.xml"/><Relationship Id="rId9" Type="http://schemas.openxmlformats.org/officeDocument/2006/relationships/hyperlink" Target="mailto:halakeosman3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61</cp:revision>
  <cp:lastPrinted>2024-12-06T15:15:00Z</cp:lastPrinted>
  <dcterms:created xsi:type="dcterms:W3CDTF">2024-12-04T22:49:00Z</dcterms:created>
  <dcterms:modified xsi:type="dcterms:W3CDTF">2024-12-07T08:16:00Z</dcterms:modified>
</cp:coreProperties>
</file>